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90F17" w14:textId="19DC3021" w:rsidR="00670DBE" w:rsidRPr="00670DBE" w:rsidRDefault="000449C9" w:rsidP="00DC56C6">
      <w:pPr>
        <w:spacing w:before="80" w:after="80" w:line="240" w:lineRule="auto"/>
        <w:jc w:val="center"/>
        <w:rPr>
          <w:b/>
          <w:bCs/>
          <w:i/>
          <w:iCs/>
          <w:sz w:val="24"/>
          <w:szCs w:val="24"/>
        </w:rPr>
      </w:pPr>
      <w:r>
        <w:rPr>
          <w:b/>
          <w:bCs/>
          <w:i/>
          <w:iCs/>
          <w:sz w:val="24"/>
          <w:szCs w:val="24"/>
        </w:rPr>
        <w:t>STEUNAKKOORD</w:t>
      </w:r>
      <w:r w:rsidR="00670DBE" w:rsidRPr="00670DBE">
        <w:rPr>
          <w:b/>
          <w:bCs/>
          <w:i/>
          <w:iCs/>
          <w:sz w:val="24"/>
          <w:szCs w:val="24"/>
        </w:rPr>
        <w:t xml:space="preserve"> VOOR EN DOOR DE </w:t>
      </w:r>
      <w:r w:rsidR="004F3D79">
        <w:rPr>
          <w:b/>
          <w:bCs/>
          <w:i/>
          <w:iCs/>
          <w:sz w:val="24"/>
          <w:szCs w:val="24"/>
        </w:rPr>
        <w:t xml:space="preserve">NEDERLANDSE </w:t>
      </w:r>
      <w:r w:rsidR="00670DBE" w:rsidRPr="00670DBE">
        <w:rPr>
          <w:b/>
          <w:bCs/>
          <w:i/>
          <w:iCs/>
          <w:sz w:val="24"/>
          <w:szCs w:val="24"/>
        </w:rPr>
        <w:t>RETAILSECTOR</w:t>
      </w:r>
    </w:p>
    <w:p w14:paraId="1DDFCEAB" w14:textId="4C27F086" w:rsidR="00B828B7" w:rsidRPr="00670DBE" w:rsidRDefault="00B828B7" w:rsidP="00B828B7">
      <w:pPr>
        <w:spacing w:before="80" w:after="80" w:line="240" w:lineRule="auto"/>
        <w:jc w:val="center"/>
        <w:rPr>
          <w:sz w:val="20"/>
          <w:szCs w:val="20"/>
        </w:rPr>
      </w:pPr>
      <w:r>
        <w:rPr>
          <w:sz w:val="20"/>
          <w:szCs w:val="20"/>
        </w:rPr>
        <w:t>Partijen:</w:t>
      </w:r>
      <w:r w:rsidRPr="00670DBE">
        <w:rPr>
          <w:sz w:val="20"/>
          <w:szCs w:val="20"/>
        </w:rPr>
        <w:t xml:space="preserve"> IVBN, INretail, Vastgoedbelang, Detailhandel Nederland, EZK, NVB</w:t>
      </w:r>
      <w:r>
        <w:rPr>
          <w:sz w:val="20"/>
          <w:szCs w:val="20"/>
        </w:rPr>
        <w:t>, VGO</w:t>
      </w:r>
    </w:p>
    <w:p w14:paraId="5534A4D7" w14:textId="77777777" w:rsidR="00B828B7" w:rsidRDefault="00B828B7" w:rsidP="00DC56C6">
      <w:pPr>
        <w:spacing w:before="80" w:after="80" w:line="240" w:lineRule="auto"/>
        <w:jc w:val="both"/>
        <w:rPr>
          <w:b/>
          <w:bCs/>
          <w:sz w:val="20"/>
          <w:szCs w:val="20"/>
        </w:rPr>
      </w:pPr>
      <w:bookmarkStart w:id="0" w:name="_GoBack"/>
      <w:bookmarkEnd w:id="0"/>
    </w:p>
    <w:p w14:paraId="6842AB59" w14:textId="5531090A" w:rsidR="00B94D25" w:rsidRPr="00670DBE" w:rsidRDefault="00B94D25" w:rsidP="00DC56C6">
      <w:pPr>
        <w:spacing w:before="80" w:after="80" w:line="240" w:lineRule="auto"/>
        <w:jc w:val="both"/>
        <w:rPr>
          <w:sz w:val="20"/>
          <w:szCs w:val="20"/>
        </w:rPr>
      </w:pPr>
      <w:r w:rsidRPr="00670DBE">
        <w:rPr>
          <w:b/>
          <w:bCs/>
          <w:sz w:val="20"/>
          <w:szCs w:val="20"/>
        </w:rPr>
        <w:t>Doel</w:t>
      </w:r>
      <w:r w:rsidRPr="00670DBE">
        <w:rPr>
          <w:sz w:val="20"/>
          <w:szCs w:val="20"/>
        </w:rPr>
        <w:t>:</w:t>
      </w:r>
    </w:p>
    <w:p w14:paraId="4404E142" w14:textId="0880DE93" w:rsidR="005077BB" w:rsidRDefault="005077BB" w:rsidP="00DC56C6">
      <w:pPr>
        <w:pStyle w:val="ListParagraph"/>
        <w:numPr>
          <w:ilvl w:val="0"/>
          <w:numId w:val="3"/>
        </w:numPr>
        <w:spacing w:before="80" w:after="80" w:line="240" w:lineRule="auto"/>
        <w:contextualSpacing w:val="0"/>
        <w:jc w:val="both"/>
        <w:rPr>
          <w:sz w:val="20"/>
          <w:szCs w:val="20"/>
        </w:rPr>
      </w:pPr>
      <w:r>
        <w:rPr>
          <w:sz w:val="20"/>
          <w:szCs w:val="20"/>
        </w:rPr>
        <w:t>Oplossen van liquiditeitsvraagstuk a.g.v. Coronacrisis</w:t>
      </w:r>
      <w:r w:rsidR="000D1AAC">
        <w:rPr>
          <w:sz w:val="20"/>
          <w:szCs w:val="20"/>
        </w:rPr>
        <w:t>;</w:t>
      </w:r>
    </w:p>
    <w:p w14:paraId="7BF22FE5" w14:textId="000E69FE" w:rsidR="00063064" w:rsidRDefault="00063064" w:rsidP="00DC56C6">
      <w:pPr>
        <w:pStyle w:val="ListParagraph"/>
        <w:numPr>
          <w:ilvl w:val="0"/>
          <w:numId w:val="3"/>
        </w:numPr>
        <w:spacing w:before="80" w:after="80" w:line="240" w:lineRule="auto"/>
        <w:contextualSpacing w:val="0"/>
        <w:jc w:val="both"/>
        <w:rPr>
          <w:sz w:val="20"/>
          <w:szCs w:val="20"/>
        </w:rPr>
      </w:pPr>
      <w:r>
        <w:rPr>
          <w:sz w:val="20"/>
          <w:szCs w:val="20"/>
        </w:rPr>
        <w:t>Begrip voor de verscheidenheid aan belangen;</w:t>
      </w:r>
    </w:p>
    <w:p w14:paraId="7ED4E553" w14:textId="39F3C6F5" w:rsidR="00B94D25" w:rsidRPr="00670DBE" w:rsidRDefault="00B94D25" w:rsidP="00DC56C6">
      <w:pPr>
        <w:pStyle w:val="ListParagraph"/>
        <w:numPr>
          <w:ilvl w:val="0"/>
          <w:numId w:val="3"/>
        </w:numPr>
        <w:spacing w:before="80" w:after="80" w:line="240" w:lineRule="auto"/>
        <w:contextualSpacing w:val="0"/>
        <w:jc w:val="both"/>
        <w:rPr>
          <w:sz w:val="20"/>
          <w:szCs w:val="20"/>
        </w:rPr>
      </w:pPr>
      <w:r w:rsidRPr="00670DBE">
        <w:rPr>
          <w:sz w:val="20"/>
          <w:szCs w:val="20"/>
        </w:rPr>
        <w:t>Samen door de pijn: financiële pijn verdelen tussen</w:t>
      </w:r>
      <w:r w:rsidR="00400662" w:rsidRPr="00670DBE">
        <w:rPr>
          <w:sz w:val="20"/>
          <w:szCs w:val="20"/>
        </w:rPr>
        <w:t xml:space="preserve">, </w:t>
      </w:r>
      <w:r w:rsidRPr="00670DBE">
        <w:rPr>
          <w:sz w:val="20"/>
          <w:szCs w:val="20"/>
        </w:rPr>
        <w:t>retailers</w:t>
      </w:r>
      <w:r w:rsidR="00400662" w:rsidRPr="00670DBE">
        <w:rPr>
          <w:sz w:val="20"/>
          <w:szCs w:val="20"/>
        </w:rPr>
        <w:t xml:space="preserve"> (en hun aandeelhouders)</w:t>
      </w:r>
      <w:r w:rsidRPr="00670DBE">
        <w:rPr>
          <w:sz w:val="20"/>
          <w:szCs w:val="20"/>
        </w:rPr>
        <w:t xml:space="preserve">, </w:t>
      </w:r>
      <w:r w:rsidR="005E65F9" w:rsidRPr="00670DBE">
        <w:rPr>
          <w:sz w:val="20"/>
          <w:szCs w:val="20"/>
        </w:rPr>
        <w:t>verhuurders</w:t>
      </w:r>
      <w:r w:rsidR="005E65F9">
        <w:rPr>
          <w:sz w:val="20"/>
          <w:szCs w:val="20"/>
        </w:rPr>
        <w:t>,</w:t>
      </w:r>
      <w:r w:rsidR="005E65F9" w:rsidRPr="00670DBE">
        <w:rPr>
          <w:sz w:val="20"/>
          <w:szCs w:val="20"/>
        </w:rPr>
        <w:t xml:space="preserve"> </w:t>
      </w:r>
      <w:r w:rsidRPr="00670DBE">
        <w:rPr>
          <w:sz w:val="20"/>
          <w:szCs w:val="20"/>
        </w:rPr>
        <w:t>banken en overheid</w:t>
      </w:r>
      <w:r w:rsidR="00670DBE" w:rsidRPr="00670DBE">
        <w:rPr>
          <w:sz w:val="20"/>
          <w:szCs w:val="20"/>
        </w:rPr>
        <w:t>;</w:t>
      </w:r>
      <w:r w:rsidRPr="00670DBE">
        <w:rPr>
          <w:sz w:val="20"/>
          <w:szCs w:val="20"/>
        </w:rPr>
        <w:t xml:space="preserve"> </w:t>
      </w:r>
    </w:p>
    <w:p w14:paraId="3C5A2033" w14:textId="58247FD1" w:rsidR="00B94D25" w:rsidRPr="00670DBE" w:rsidRDefault="00B94D25" w:rsidP="00DC56C6">
      <w:pPr>
        <w:pStyle w:val="ListParagraph"/>
        <w:numPr>
          <w:ilvl w:val="0"/>
          <w:numId w:val="3"/>
        </w:numPr>
        <w:spacing w:before="80" w:after="80" w:line="240" w:lineRule="auto"/>
        <w:contextualSpacing w:val="0"/>
        <w:jc w:val="both"/>
        <w:rPr>
          <w:sz w:val="20"/>
          <w:szCs w:val="20"/>
        </w:rPr>
      </w:pPr>
      <w:r w:rsidRPr="00670DBE">
        <w:rPr>
          <w:sz w:val="20"/>
          <w:szCs w:val="20"/>
        </w:rPr>
        <w:t>Bijdragen naar draagkracht en daadwerkelijk</w:t>
      </w:r>
      <w:r w:rsidR="00063064">
        <w:rPr>
          <w:sz w:val="20"/>
          <w:szCs w:val="20"/>
        </w:rPr>
        <w:t>e</w:t>
      </w:r>
      <w:r w:rsidRPr="00670DBE">
        <w:rPr>
          <w:sz w:val="20"/>
          <w:szCs w:val="20"/>
        </w:rPr>
        <w:t xml:space="preserve"> impact van Coronacrisis</w:t>
      </w:r>
      <w:r w:rsidR="00400662" w:rsidRPr="00670DBE">
        <w:rPr>
          <w:sz w:val="20"/>
          <w:szCs w:val="20"/>
        </w:rPr>
        <w:t xml:space="preserve"> – uitgangspunt is fairness</w:t>
      </w:r>
      <w:r w:rsidR="005D4DF4">
        <w:rPr>
          <w:sz w:val="20"/>
          <w:szCs w:val="20"/>
        </w:rPr>
        <w:t xml:space="preserve"> en helpen van bedrijven die het nodig hebben</w:t>
      </w:r>
      <w:r w:rsidR="00670DBE" w:rsidRPr="00670DBE">
        <w:rPr>
          <w:sz w:val="20"/>
          <w:szCs w:val="20"/>
        </w:rPr>
        <w:t>;</w:t>
      </w:r>
    </w:p>
    <w:p w14:paraId="15D0F036" w14:textId="70DCFD0B" w:rsidR="00400662" w:rsidRPr="00670DBE" w:rsidRDefault="00400662" w:rsidP="00DC56C6">
      <w:pPr>
        <w:pStyle w:val="ListParagraph"/>
        <w:numPr>
          <w:ilvl w:val="0"/>
          <w:numId w:val="3"/>
        </w:numPr>
        <w:spacing w:before="80" w:after="80" w:line="240" w:lineRule="auto"/>
        <w:contextualSpacing w:val="0"/>
        <w:jc w:val="both"/>
        <w:rPr>
          <w:sz w:val="20"/>
          <w:szCs w:val="20"/>
        </w:rPr>
      </w:pPr>
      <w:r w:rsidRPr="00670DBE">
        <w:rPr>
          <w:sz w:val="20"/>
          <w:szCs w:val="20"/>
        </w:rPr>
        <w:t xml:space="preserve">Partijen gaan gezamenlijk liquiditeit en solvabiliteit creëren om na de </w:t>
      </w:r>
      <w:r w:rsidR="00670DBE" w:rsidRPr="00670DBE">
        <w:rPr>
          <w:sz w:val="20"/>
          <w:szCs w:val="20"/>
        </w:rPr>
        <w:t>Corona</w:t>
      </w:r>
      <w:r w:rsidRPr="00670DBE">
        <w:rPr>
          <w:sz w:val="20"/>
          <w:szCs w:val="20"/>
        </w:rPr>
        <w:t>crisis vooruit te kunnen</w:t>
      </w:r>
      <w:r w:rsidR="000449C9">
        <w:rPr>
          <w:sz w:val="20"/>
          <w:szCs w:val="20"/>
        </w:rPr>
        <w:t>;</w:t>
      </w:r>
    </w:p>
    <w:p w14:paraId="6AE17598" w14:textId="34E91F46" w:rsidR="000449C9" w:rsidRPr="00670DBE" w:rsidRDefault="000449C9" w:rsidP="00DC56C6">
      <w:pPr>
        <w:pStyle w:val="ListParagraph"/>
        <w:numPr>
          <w:ilvl w:val="0"/>
          <w:numId w:val="3"/>
        </w:numPr>
        <w:spacing w:before="80" w:after="80" w:line="240" w:lineRule="auto"/>
        <w:contextualSpacing w:val="0"/>
        <w:jc w:val="both"/>
        <w:rPr>
          <w:sz w:val="20"/>
          <w:szCs w:val="20"/>
        </w:rPr>
      </w:pPr>
      <w:r>
        <w:rPr>
          <w:sz w:val="20"/>
          <w:szCs w:val="20"/>
        </w:rPr>
        <w:t>W</w:t>
      </w:r>
      <w:r w:rsidRPr="00670DBE">
        <w:rPr>
          <w:sz w:val="20"/>
          <w:szCs w:val="20"/>
        </w:rPr>
        <w:t>inkels zo spoedig mogelijk</w:t>
      </w:r>
      <w:r>
        <w:rPr>
          <w:sz w:val="20"/>
          <w:szCs w:val="20"/>
        </w:rPr>
        <w:t xml:space="preserve">, </w:t>
      </w:r>
      <w:r w:rsidRPr="00670DBE">
        <w:rPr>
          <w:sz w:val="20"/>
          <w:szCs w:val="20"/>
        </w:rPr>
        <w:t>weer veilig open</w:t>
      </w:r>
      <w:r>
        <w:rPr>
          <w:sz w:val="20"/>
          <w:szCs w:val="20"/>
        </w:rPr>
        <w:t xml:space="preserve"> (binnen de door de overheid gestelde kaders).</w:t>
      </w:r>
    </w:p>
    <w:p w14:paraId="554D8DC1" w14:textId="74AB5227" w:rsidR="00B94D25" w:rsidRPr="00670DBE" w:rsidRDefault="00B94D25" w:rsidP="00DC56C6">
      <w:pPr>
        <w:spacing w:before="80" w:after="80" w:line="240" w:lineRule="auto"/>
        <w:jc w:val="both"/>
        <w:rPr>
          <w:sz w:val="20"/>
          <w:szCs w:val="20"/>
        </w:rPr>
      </w:pPr>
    </w:p>
    <w:p w14:paraId="10F6354E" w14:textId="77777777" w:rsidR="00063064" w:rsidRDefault="00B94D25" w:rsidP="00DC56C6">
      <w:pPr>
        <w:spacing w:before="80" w:after="80" w:line="240" w:lineRule="auto"/>
        <w:jc w:val="both"/>
        <w:rPr>
          <w:sz w:val="20"/>
          <w:szCs w:val="20"/>
        </w:rPr>
      </w:pPr>
      <w:r w:rsidRPr="00670DBE">
        <w:rPr>
          <w:b/>
          <w:bCs/>
          <w:sz w:val="20"/>
          <w:szCs w:val="20"/>
        </w:rPr>
        <w:t>Vorm</w:t>
      </w:r>
      <w:r w:rsidRPr="00670DBE">
        <w:rPr>
          <w:sz w:val="20"/>
          <w:szCs w:val="20"/>
        </w:rPr>
        <w:t>:</w:t>
      </w:r>
    </w:p>
    <w:p w14:paraId="196115B1" w14:textId="27DB5C61" w:rsidR="00063064" w:rsidRDefault="00F13C8C" w:rsidP="00DC56C6">
      <w:pPr>
        <w:spacing w:before="80" w:after="80" w:line="240" w:lineRule="auto"/>
        <w:jc w:val="both"/>
        <w:rPr>
          <w:sz w:val="20"/>
          <w:szCs w:val="20"/>
        </w:rPr>
      </w:pPr>
      <w:r>
        <w:rPr>
          <w:sz w:val="20"/>
          <w:szCs w:val="20"/>
        </w:rPr>
        <w:t xml:space="preserve">Leidend is een </w:t>
      </w:r>
      <w:r w:rsidR="00174F23">
        <w:rPr>
          <w:sz w:val="20"/>
          <w:szCs w:val="20"/>
        </w:rPr>
        <w:t>Steunakkoord</w:t>
      </w:r>
      <w:r w:rsidR="00174F23" w:rsidRPr="00063064">
        <w:rPr>
          <w:sz w:val="20"/>
          <w:szCs w:val="20"/>
        </w:rPr>
        <w:t xml:space="preserve"> </w:t>
      </w:r>
      <w:r w:rsidR="00B828B7">
        <w:rPr>
          <w:sz w:val="20"/>
          <w:szCs w:val="20"/>
        </w:rPr>
        <w:t xml:space="preserve">dat voortbouwt op de gezamenlijke oproep zoals door partijen gedaan op </w:t>
      </w:r>
      <w:r w:rsidR="00E1606D">
        <w:rPr>
          <w:sz w:val="20"/>
          <w:szCs w:val="20"/>
        </w:rPr>
        <w:t>24</w:t>
      </w:r>
      <w:r w:rsidR="00B828B7">
        <w:rPr>
          <w:sz w:val="20"/>
          <w:szCs w:val="20"/>
        </w:rPr>
        <w:t xml:space="preserve"> Maart</w:t>
      </w:r>
      <w:r w:rsidR="00B828B7" w:rsidRPr="00063064">
        <w:rPr>
          <w:sz w:val="20"/>
          <w:szCs w:val="20"/>
        </w:rPr>
        <w:t xml:space="preserve"> </w:t>
      </w:r>
      <w:r w:rsidR="00E1606D">
        <w:rPr>
          <w:sz w:val="20"/>
          <w:szCs w:val="20"/>
        </w:rPr>
        <w:t xml:space="preserve">2020 </w:t>
      </w:r>
      <w:r w:rsidR="00400662" w:rsidRPr="00063064">
        <w:rPr>
          <w:sz w:val="20"/>
          <w:szCs w:val="20"/>
        </w:rPr>
        <w:t xml:space="preserve">met ingrediënten </w:t>
      </w:r>
      <w:r w:rsidR="00B94D25" w:rsidRPr="00063064">
        <w:rPr>
          <w:sz w:val="20"/>
          <w:szCs w:val="20"/>
        </w:rPr>
        <w:t>als basis voor maatwerk</w:t>
      </w:r>
      <w:r w:rsidR="00063064">
        <w:rPr>
          <w:sz w:val="20"/>
          <w:szCs w:val="20"/>
        </w:rPr>
        <w:t>,</w:t>
      </w:r>
    </w:p>
    <w:p w14:paraId="694212F0" w14:textId="7705C248" w:rsidR="00370D92" w:rsidRPr="00063064" w:rsidRDefault="00C51EBE" w:rsidP="00DC56C6">
      <w:pPr>
        <w:pStyle w:val="ListParagraph"/>
        <w:numPr>
          <w:ilvl w:val="0"/>
          <w:numId w:val="5"/>
        </w:numPr>
        <w:spacing w:before="80" w:after="80" w:line="240" w:lineRule="auto"/>
        <w:contextualSpacing w:val="0"/>
        <w:jc w:val="both"/>
        <w:rPr>
          <w:sz w:val="20"/>
          <w:szCs w:val="20"/>
        </w:rPr>
      </w:pPr>
      <w:r>
        <w:rPr>
          <w:sz w:val="20"/>
          <w:szCs w:val="20"/>
        </w:rPr>
        <w:t>dat</w:t>
      </w:r>
      <w:r w:rsidRPr="00063064">
        <w:rPr>
          <w:sz w:val="20"/>
          <w:szCs w:val="20"/>
        </w:rPr>
        <w:t xml:space="preserve"> </w:t>
      </w:r>
      <w:r w:rsidR="00370D92" w:rsidRPr="00063064">
        <w:rPr>
          <w:sz w:val="20"/>
          <w:szCs w:val="20"/>
        </w:rPr>
        <w:t>een bodem biedt voor maatwerkoplossingen per retailer</w:t>
      </w:r>
      <w:r w:rsidR="004E1542">
        <w:rPr>
          <w:sz w:val="20"/>
          <w:szCs w:val="20"/>
        </w:rPr>
        <w:t>, per verhuurder</w:t>
      </w:r>
      <w:r w:rsidR="00370D92" w:rsidRPr="00063064">
        <w:rPr>
          <w:sz w:val="20"/>
          <w:szCs w:val="20"/>
        </w:rPr>
        <w:t xml:space="preserve"> </w:t>
      </w:r>
      <w:r w:rsidR="00370D92" w:rsidRPr="00DA1301">
        <w:rPr>
          <w:sz w:val="20"/>
          <w:szCs w:val="20"/>
        </w:rPr>
        <w:t>en</w:t>
      </w:r>
      <w:r w:rsidR="00B169DC" w:rsidRPr="00DA1301">
        <w:rPr>
          <w:sz w:val="20"/>
          <w:szCs w:val="20"/>
        </w:rPr>
        <w:t>/of</w:t>
      </w:r>
      <w:r w:rsidR="00370D92" w:rsidRPr="00B169DC">
        <w:rPr>
          <w:b/>
          <w:bCs/>
          <w:sz w:val="20"/>
          <w:szCs w:val="20"/>
        </w:rPr>
        <w:t xml:space="preserve"> </w:t>
      </w:r>
      <w:r w:rsidR="00370D92" w:rsidRPr="00063064">
        <w:rPr>
          <w:sz w:val="20"/>
          <w:szCs w:val="20"/>
        </w:rPr>
        <w:t>per locatie</w:t>
      </w:r>
      <w:r w:rsidR="00670DBE" w:rsidRPr="00063064">
        <w:rPr>
          <w:sz w:val="20"/>
          <w:szCs w:val="20"/>
        </w:rPr>
        <w:t>;</w:t>
      </w:r>
      <w:r w:rsidR="006A168A">
        <w:rPr>
          <w:sz w:val="20"/>
          <w:szCs w:val="20"/>
        </w:rPr>
        <w:t xml:space="preserve"> </w:t>
      </w:r>
    </w:p>
    <w:p w14:paraId="283730B7" w14:textId="22FF173D" w:rsidR="00B94D25" w:rsidRPr="00670DBE" w:rsidRDefault="00C51EBE" w:rsidP="00DC56C6">
      <w:pPr>
        <w:pStyle w:val="ListParagraph"/>
        <w:numPr>
          <w:ilvl w:val="0"/>
          <w:numId w:val="5"/>
        </w:numPr>
        <w:spacing w:before="80" w:after="80" w:line="240" w:lineRule="auto"/>
        <w:contextualSpacing w:val="0"/>
        <w:jc w:val="both"/>
        <w:rPr>
          <w:sz w:val="20"/>
          <w:szCs w:val="20"/>
        </w:rPr>
      </w:pPr>
      <w:r>
        <w:rPr>
          <w:sz w:val="20"/>
          <w:szCs w:val="20"/>
        </w:rPr>
        <w:t>dat</w:t>
      </w:r>
      <w:r w:rsidRPr="00670DBE">
        <w:rPr>
          <w:sz w:val="20"/>
          <w:szCs w:val="20"/>
        </w:rPr>
        <w:t xml:space="preserve"> </w:t>
      </w:r>
      <w:r w:rsidR="00B94D25" w:rsidRPr="00670DBE">
        <w:rPr>
          <w:sz w:val="20"/>
          <w:szCs w:val="20"/>
        </w:rPr>
        <w:t xml:space="preserve">freeriders </w:t>
      </w:r>
      <w:r w:rsidR="004E1542">
        <w:rPr>
          <w:sz w:val="20"/>
          <w:szCs w:val="20"/>
        </w:rPr>
        <w:t>voorkomt</w:t>
      </w:r>
      <w:r w:rsidR="00B94D25" w:rsidRPr="00670DBE">
        <w:rPr>
          <w:sz w:val="20"/>
          <w:szCs w:val="20"/>
        </w:rPr>
        <w:t xml:space="preserve"> en ‘goed gedrag’ stimuleert</w:t>
      </w:r>
      <w:r w:rsidR="005077BB">
        <w:rPr>
          <w:sz w:val="20"/>
          <w:szCs w:val="20"/>
        </w:rPr>
        <w:t>;</w:t>
      </w:r>
    </w:p>
    <w:p w14:paraId="52FEEBFE" w14:textId="24461B22" w:rsidR="00400662" w:rsidRDefault="00C51EBE" w:rsidP="00DC56C6">
      <w:pPr>
        <w:pStyle w:val="ListParagraph"/>
        <w:numPr>
          <w:ilvl w:val="0"/>
          <w:numId w:val="5"/>
        </w:numPr>
        <w:spacing w:before="80" w:after="80" w:line="240" w:lineRule="auto"/>
        <w:contextualSpacing w:val="0"/>
        <w:jc w:val="both"/>
        <w:rPr>
          <w:sz w:val="20"/>
          <w:szCs w:val="20"/>
        </w:rPr>
      </w:pPr>
      <w:r>
        <w:rPr>
          <w:sz w:val="20"/>
          <w:szCs w:val="20"/>
        </w:rPr>
        <w:t>dat</w:t>
      </w:r>
      <w:r w:rsidRPr="00670DBE">
        <w:rPr>
          <w:sz w:val="20"/>
          <w:szCs w:val="20"/>
        </w:rPr>
        <w:t xml:space="preserve"> </w:t>
      </w:r>
      <w:r w:rsidR="00400662" w:rsidRPr="00670DBE">
        <w:rPr>
          <w:sz w:val="20"/>
          <w:szCs w:val="20"/>
        </w:rPr>
        <w:t xml:space="preserve">zoveel mogelijk aansluit bij geldende maatregelen van de overheid </w:t>
      </w:r>
      <w:r w:rsidR="005077BB">
        <w:rPr>
          <w:sz w:val="20"/>
          <w:szCs w:val="20"/>
        </w:rPr>
        <w:t>en</w:t>
      </w:r>
      <w:r w:rsidR="00400662" w:rsidRPr="00670DBE">
        <w:rPr>
          <w:sz w:val="20"/>
          <w:szCs w:val="20"/>
        </w:rPr>
        <w:t xml:space="preserve"> </w:t>
      </w:r>
    </w:p>
    <w:p w14:paraId="78FC3F7B" w14:textId="45EF4C94" w:rsidR="005D4DF4" w:rsidRDefault="00B828B7" w:rsidP="00DC56C6">
      <w:pPr>
        <w:pStyle w:val="ListParagraph"/>
        <w:numPr>
          <w:ilvl w:val="0"/>
          <w:numId w:val="5"/>
        </w:numPr>
        <w:spacing w:before="80" w:after="80"/>
        <w:contextualSpacing w:val="0"/>
        <w:jc w:val="both"/>
        <w:rPr>
          <w:sz w:val="20"/>
          <w:szCs w:val="20"/>
        </w:rPr>
      </w:pPr>
      <w:r>
        <w:rPr>
          <w:sz w:val="20"/>
          <w:szCs w:val="20"/>
        </w:rPr>
        <w:t xml:space="preserve">geldend </w:t>
      </w:r>
      <w:r w:rsidR="00734BD0">
        <w:rPr>
          <w:sz w:val="20"/>
          <w:szCs w:val="20"/>
        </w:rPr>
        <w:t>v</w:t>
      </w:r>
      <w:r w:rsidR="005D4DF4">
        <w:rPr>
          <w:sz w:val="20"/>
          <w:szCs w:val="20"/>
        </w:rPr>
        <w:t>oor een periode van 3 maanden</w:t>
      </w:r>
      <w:r w:rsidR="005D4DF4" w:rsidRPr="0046161B">
        <w:rPr>
          <w:sz w:val="20"/>
          <w:szCs w:val="20"/>
        </w:rPr>
        <w:t xml:space="preserve"> </w:t>
      </w:r>
      <w:r w:rsidR="005D4DF4">
        <w:rPr>
          <w:sz w:val="20"/>
          <w:szCs w:val="20"/>
        </w:rPr>
        <w:t xml:space="preserve">met </w:t>
      </w:r>
      <w:r w:rsidR="005D4DF4" w:rsidRPr="005D4DF4">
        <w:rPr>
          <w:sz w:val="20"/>
          <w:szCs w:val="20"/>
        </w:rPr>
        <w:t xml:space="preserve">uiterlijk eind mei </w:t>
      </w:r>
      <w:r w:rsidR="005077BB">
        <w:rPr>
          <w:sz w:val="20"/>
          <w:szCs w:val="20"/>
        </w:rPr>
        <w:t>evaluatie</w:t>
      </w:r>
      <w:r w:rsidR="00797004">
        <w:rPr>
          <w:sz w:val="20"/>
          <w:szCs w:val="20"/>
        </w:rPr>
        <w:t xml:space="preserve"> en</w:t>
      </w:r>
      <w:r w:rsidR="005077BB">
        <w:rPr>
          <w:sz w:val="20"/>
          <w:szCs w:val="20"/>
        </w:rPr>
        <w:t xml:space="preserve"> </w:t>
      </w:r>
      <w:r w:rsidR="006A168A">
        <w:rPr>
          <w:sz w:val="20"/>
          <w:szCs w:val="20"/>
        </w:rPr>
        <w:t xml:space="preserve">uitwerking van </w:t>
      </w:r>
      <w:r w:rsidR="005077BB">
        <w:rPr>
          <w:sz w:val="20"/>
          <w:szCs w:val="20"/>
        </w:rPr>
        <w:t>vervolgafspraken</w:t>
      </w:r>
      <w:r w:rsidR="006601FD">
        <w:rPr>
          <w:sz w:val="20"/>
          <w:szCs w:val="20"/>
        </w:rPr>
        <w:t xml:space="preserve"> door partijen</w:t>
      </w:r>
      <w:r w:rsidR="005077BB">
        <w:rPr>
          <w:sz w:val="20"/>
          <w:szCs w:val="20"/>
        </w:rPr>
        <w:t>.</w:t>
      </w:r>
      <w:r w:rsidR="00D42177">
        <w:rPr>
          <w:sz w:val="20"/>
          <w:szCs w:val="20"/>
        </w:rPr>
        <w:t xml:space="preserve"> </w:t>
      </w:r>
    </w:p>
    <w:p w14:paraId="628C5554" w14:textId="2E4DF6C1" w:rsidR="00B94D25" w:rsidRPr="00670DBE" w:rsidRDefault="00B94D25" w:rsidP="00DC56C6">
      <w:pPr>
        <w:spacing w:before="80" w:after="80" w:line="240" w:lineRule="auto"/>
        <w:jc w:val="both"/>
        <w:rPr>
          <w:sz w:val="20"/>
          <w:szCs w:val="20"/>
        </w:rPr>
      </w:pPr>
    </w:p>
    <w:p w14:paraId="000003BD" w14:textId="1935BA02" w:rsidR="00B94D25" w:rsidRPr="00670DBE" w:rsidRDefault="00400662" w:rsidP="00DC56C6">
      <w:pPr>
        <w:spacing w:before="80" w:after="80" w:line="240" w:lineRule="auto"/>
        <w:jc w:val="both"/>
        <w:rPr>
          <w:sz w:val="20"/>
          <w:szCs w:val="20"/>
        </w:rPr>
      </w:pPr>
      <w:r w:rsidRPr="00670DBE">
        <w:rPr>
          <w:b/>
          <w:bCs/>
          <w:sz w:val="20"/>
          <w:szCs w:val="20"/>
        </w:rPr>
        <w:t>Ingrediënten</w:t>
      </w:r>
      <w:r w:rsidR="00B94D25" w:rsidRPr="00670DBE">
        <w:rPr>
          <w:sz w:val="20"/>
          <w:szCs w:val="20"/>
        </w:rPr>
        <w:t>:</w:t>
      </w:r>
    </w:p>
    <w:p w14:paraId="60F72C41" w14:textId="19632F3B" w:rsidR="00B94D25" w:rsidRPr="00670DBE" w:rsidRDefault="00140307" w:rsidP="00DC56C6">
      <w:pPr>
        <w:pStyle w:val="ListParagraph"/>
        <w:numPr>
          <w:ilvl w:val="0"/>
          <w:numId w:val="2"/>
        </w:numPr>
        <w:spacing w:before="80" w:after="80" w:line="240" w:lineRule="auto"/>
        <w:contextualSpacing w:val="0"/>
        <w:jc w:val="both"/>
        <w:rPr>
          <w:sz w:val="20"/>
          <w:szCs w:val="20"/>
          <w:u w:val="single"/>
        </w:rPr>
      </w:pPr>
      <w:r w:rsidRPr="00670DBE">
        <w:rPr>
          <w:sz w:val="20"/>
          <w:szCs w:val="20"/>
          <w:u w:val="single"/>
        </w:rPr>
        <w:t>K</w:t>
      </w:r>
      <w:r w:rsidR="00B94D25" w:rsidRPr="00670DBE">
        <w:rPr>
          <w:sz w:val="20"/>
          <w:szCs w:val="20"/>
          <w:u w:val="single"/>
        </w:rPr>
        <w:t xml:space="preserve">orte termijn </w:t>
      </w:r>
      <w:r w:rsidR="004E1542">
        <w:rPr>
          <w:sz w:val="20"/>
          <w:szCs w:val="20"/>
          <w:u w:val="single"/>
        </w:rPr>
        <w:t>verlichting</w:t>
      </w:r>
      <w:r w:rsidR="00276D0B" w:rsidRPr="00670DBE">
        <w:rPr>
          <w:sz w:val="20"/>
          <w:szCs w:val="20"/>
          <w:u w:val="single"/>
        </w:rPr>
        <w:t xml:space="preserve"> </w:t>
      </w:r>
      <w:r w:rsidR="00B94D25" w:rsidRPr="00670DBE">
        <w:rPr>
          <w:sz w:val="20"/>
          <w:szCs w:val="20"/>
          <w:u w:val="single"/>
        </w:rPr>
        <w:t xml:space="preserve">voor getroffen branches </w:t>
      </w:r>
    </w:p>
    <w:p w14:paraId="05930C5B" w14:textId="1A172AF9" w:rsidR="00276D0B" w:rsidRPr="00670DBE" w:rsidRDefault="00140307" w:rsidP="00DC56C6">
      <w:pPr>
        <w:pStyle w:val="ListParagraph"/>
        <w:numPr>
          <w:ilvl w:val="1"/>
          <w:numId w:val="2"/>
        </w:numPr>
        <w:spacing w:before="80" w:after="80" w:line="240" w:lineRule="auto"/>
        <w:ind w:left="709" w:hanging="283"/>
        <w:contextualSpacing w:val="0"/>
        <w:jc w:val="both"/>
        <w:rPr>
          <w:sz w:val="20"/>
          <w:szCs w:val="20"/>
        </w:rPr>
      </w:pPr>
      <w:r w:rsidRPr="00670DBE">
        <w:rPr>
          <w:sz w:val="20"/>
          <w:szCs w:val="20"/>
        </w:rPr>
        <w:t xml:space="preserve">Huuropschorting </w:t>
      </w:r>
      <w:r w:rsidR="005077BB">
        <w:rPr>
          <w:sz w:val="20"/>
          <w:szCs w:val="20"/>
        </w:rPr>
        <w:t xml:space="preserve">voor </w:t>
      </w:r>
      <w:r w:rsidR="00D87970">
        <w:rPr>
          <w:sz w:val="20"/>
          <w:szCs w:val="20"/>
        </w:rPr>
        <w:t>zoveel mogelijk</w:t>
      </w:r>
      <w:r w:rsidR="005077BB">
        <w:rPr>
          <w:sz w:val="20"/>
          <w:szCs w:val="20"/>
        </w:rPr>
        <w:t xml:space="preserve"> </w:t>
      </w:r>
      <w:r w:rsidR="00A9313F">
        <w:rPr>
          <w:sz w:val="20"/>
          <w:szCs w:val="20"/>
        </w:rPr>
        <w:t>Nederlandse</w:t>
      </w:r>
      <w:r w:rsidR="005077BB">
        <w:rPr>
          <w:sz w:val="20"/>
          <w:szCs w:val="20"/>
        </w:rPr>
        <w:t xml:space="preserve"> retailers </w:t>
      </w:r>
      <w:r w:rsidR="00D87970">
        <w:rPr>
          <w:sz w:val="20"/>
          <w:szCs w:val="20"/>
        </w:rPr>
        <w:t>die een</w:t>
      </w:r>
      <w:r w:rsidRPr="00670DBE">
        <w:rPr>
          <w:sz w:val="20"/>
          <w:szCs w:val="20"/>
        </w:rPr>
        <w:t xml:space="preserve"> </w:t>
      </w:r>
      <w:r w:rsidR="00276D0B" w:rsidRPr="00670DBE">
        <w:rPr>
          <w:sz w:val="20"/>
          <w:szCs w:val="20"/>
        </w:rPr>
        <w:t xml:space="preserve">omzetdaling </w:t>
      </w:r>
      <w:r w:rsidR="00D87970">
        <w:rPr>
          <w:sz w:val="20"/>
          <w:szCs w:val="20"/>
        </w:rPr>
        <w:t xml:space="preserve">hebben </w:t>
      </w:r>
      <w:r w:rsidR="00276D0B" w:rsidRPr="00670DBE">
        <w:rPr>
          <w:sz w:val="20"/>
          <w:szCs w:val="20"/>
        </w:rPr>
        <w:t xml:space="preserve">van </w:t>
      </w:r>
      <w:r w:rsidR="00734BD0">
        <w:rPr>
          <w:sz w:val="20"/>
          <w:szCs w:val="20"/>
        </w:rPr>
        <w:t>minimaal</w:t>
      </w:r>
      <w:r w:rsidR="00276D0B" w:rsidRPr="00670DBE">
        <w:rPr>
          <w:sz w:val="20"/>
          <w:szCs w:val="20"/>
        </w:rPr>
        <w:t xml:space="preserve"> 2</w:t>
      </w:r>
      <w:r w:rsidR="00F43D1D">
        <w:rPr>
          <w:sz w:val="20"/>
          <w:szCs w:val="20"/>
        </w:rPr>
        <w:t>5</w:t>
      </w:r>
      <w:r w:rsidR="00276D0B" w:rsidRPr="00670DBE">
        <w:rPr>
          <w:sz w:val="20"/>
          <w:szCs w:val="20"/>
        </w:rPr>
        <w:t>%</w:t>
      </w:r>
      <w:r w:rsidR="00F43D1D">
        <w:rPr>
          <w:sz w:val="20"/>
          <w:szCs w:val="20"/>
        </w:rPr>
        <w:t xml:space="preserve"> </w:t>
      </w:r>
      <w:r w:rsidR="00276D0B" w:rsidRPr="00670DBE">
        <w:rPr>
          <w:sz w:val="20"/>
          <w:szCs w:val="20"/>
        </w:rPr>
        <w:t xml:space="preserve">in April-Mei-Juni 2020 </w:t>
      </w:r>
    </w:p>
    <w:p w14:paraId="20CF5948" w14:textId="426DCA71" w:rsidR="00B94D25" w:rsidRPr="00670DBE" w:rsidRDefault="00C6264E" w:rsidP="00DC56C6">
      <w:pPr>
        <w:pStyle w:val="ListParagraph"/>
        <w:numPr>
          <w:ilvl w:val="2"/>
          <w:numId w:val="2"/>
        </w:numPr>
        <w:spacing w:before="80" w:after="80" w:line="240" w:lineRule="auto"/>
        <w:ind w:left="1134" w:hanging="283"/>
        <w:contextualSpacing w:val="0"/>
        <w:jc w:val="both"/>
        <w:rPr>
          <w:sz w:val="20"/>
          <w:szCs w:val="20"/>
        </w:rPr>
      </w:pPr>
      <w:r>
        <w:rPr>
          <w:sz w:val="20"/>
          <w:szCs w:val="20"/>
        </w:rPr>
        <w:t>P</w:t>
      </w:r>
      <w:r w:rsidR="00734BD0">
        <w:rPr>
          <w:sz w:val="20"/>
          <w:szCs w:val="20"/>
        </w:rPr>
        <w:t>eriode van huuropschorting:</w:t>
      </w:r>
      <w:r w:rsidR="00B94D25" w:rsidRPr="00670DBE">
        <w:rPr>
          <w:sz w:val="20"/>
          <w:szCs w:val="20"/>
        </w:rPr>
        <w:t xml:space="preserve"> 3 maanden vanaf April 2020</w:t>
      </w:r>
      <w:r w:rsidR="00670DBE">
        <w:rPr>
          <w:sz w:val="20"/>
          <w:szCs w:val="20"/>
        </w:rPr>
        <w:t>;</w:t>
      </w:r>
      <w:r w:rsidR="00B94D25" w:rsidRPr="00670DBE">
        <w:rPr>
          <w:sz w:val="20"/>
          <w:szCs w:val="20"/>
        </w:rPr>
        <w:t xml:space="preserve"> </w:t>
      </w:r>
    </w:p>
    <w:p w14:paraId="04A6B9D5" w14:textId="33DF0046" w:rsidR="00D87970" w:rsidRDefault="00C6264E" w:rsidP="00D87970">
      <w:pPr>
        <w:pStyle w:val="ListParagraph"/>
        <w:numPr>
          <w:ilvl w:val="2"/>
          <w:numId w:val="2"/>
        </w:numPr>
        <w:spacing w:before="80" w:after="80" w:line="240" w:lineRule="auto"/>
        <w:ind w:left="1134" w:hanging="283"/>
        <w:contextualSpacing w:val="0"/>
        <w:jc w:val="both"/>
        <w:rPr>
          <w:sz w:val="20"/>
          <w:szCs w:val="20"/>
        </w:rPr>
      </w:pPr>
      <w:r>
        <w:rPr>
          <w:sz w:val="20"/>
          <w:szCs w:val="20"/>
        </w:rPr>
        <w:t>H</w:t>
      </w:r>
      <w:r w:rsidR="00734BD0">
        <w:rPr>
          <w:sz w:val="20"/>
          <w:szCs w:val="20"/>
        </w:rPr>
        <w:t xml:space="preserve">oogte van huuropschorting: zoveel mogelijk verlichting met een minimum van </w:t>
      </w:r>
      <w:r w:rsidR="00B94D25" w:rsidRPr="00670DBE">
        <w:rPr>
          <w:sz w:val="20"/>
          <w:szCs w:val="20"/>
        </w:rPr>
        <w:t xml:space="preserve">50% opschorting, </w:t>
      </w:r>
      <w:r w:rsidR="00400662" w:rsidRPr="00670DBE">
        <w:rPr>
          <w:sz w:val="20"/>
          <w:szCs w:val="20"/>
        </w:rPr>
        <w:t xml:space="preserve">waar nodig </w:t>
      </w:r>
      <w:r w:rsidR="00D90507">
        <w:rPr>
          <w:sz w:val="20"/>
          <w:szCs w:val="20"/>
        </w:rPr>
        <w:t xml:space="preserve">bijvoorbeeld </w:t>
      </w:r>
      <w:r w:rsidR="00734BD0">
        <w:rPr>
          <w:sz w:val="20"/>
          <w:szCs w:val="20"/>
        </w:rPr>
        <w:t xml:space="preserve">75 </w:t>
      </w:r>
      <w:r w:rsidR="006C7554">
        <w:rPr>
          <w:sz w:val="20"/>
          <w:szCs w:val="20"/>
        </w:rPr>
        <w:t>of</w:t>
      </w:r>
      <w:r w:rsidR="00734BD0">
        <w:rPr>
          <w:sz w:val="20"/>
          <w:szCs w:val="20"/>
        </w:rPr>
        <w:t xml:space="preserve"> 100% mits mogelijk voor verhuurder</w:t>
      </w:r>
      <w:bookmarkStart w:id="1" w:name="_Hlk37420762"/>
      <w:r w:rsidR="00E1606D">
        <w:rPr>
          <w:sz w:val="20"/>
          <w:szCs w:val="20"/>
        </w:rPr>
        <w:t>, rekening houdend met proportionaliteit in grootte en draagkracht</w:t>
      </w:r>
      <w:r w:rsidR="000F6076">
        <w:rPr>
          <w:sz w:val="20"/>
          <w:szCs w:val="20"/>
        </w:rPr>
        <w:t>;</w:t>
      </w:r>
      <w:bookmarkEnd w:id="1"/>
    </w:p>
    <w:p w14:paraId="643780BD" w14:textId="427F7F29" w:rsidR="005077BB" w:rsidRPr="00D87970" w:rsidRDefault="006601FD" w:rsidP="00D87970">
      <w:pPr>
        <w:pStyle w:val="ListParagraph"/>
        <w:numPr>
          <w:ilvl w:val="2"/>
          <w:numId w:val="2"/>
        </w:numPr>
        <w:spacing w:before="80" w:after="80" w:line="240" w:lineRule="auto"/>
        <w:ind w:left="1134" w:hanging="283"/>
        <w:contextualSpacing w:val="0"/>
        <w:jc w:val="both"/>
        <w:rPr>
          <w:sz w:val="20"/>
          <w:szCs w:val="20"/>
        </w:rPr>
      </w:pPr>
      <w:r>
        <w:rPr>
          <w:sz w:val="20"/>
          <w:szCs w:val="20"/>
        </w:rPr>
        <w:t>Door complexiteit geldt m</w:t>
      </w:r>
      <w:r w:rsidR="00D87970" w:rsidRPr="00D87970">
        <w:rPr>
          <w:sz w:val="20"/>
          <w:szCs w:val="20"/>
        </w:rPr>
        <w:t xml:space="preserve">aatwerk voor </w:t>
      </w:r>
      <w:r w:rsidR="00D87970">
        <w:rPr>
          <w:sz w:val="20"/>
          <w:szCs w:val="20"/>
        </w:rPr>
        <w:t>a</w:t>
      </w:r>
      <w:r w:rsidR="00D87970" w:rsidRPr="00D87970">
        <w:rPr>
          <w:sz w:val="20"/>
          <w:szCs w:val="20"/>
        </w:rPr>
        <w:t xml:space="preserve">) internationale retailers, </w:t>
      </w:r>
      <w:r w:rsidR="00D87970">
        <w:rPr>
          <w:sz w:val="20"/>
          <w:szCs w:val="20"/>
        </w:rPr>
        <w:t>b)</w:t>
      </w:r>
      <w:r w:rsidR="00D87970" w:rsidRPr="00D87970">
        <w:rPr>
          <w:sz w:val="20"/>
          <w:szCs w:val="20"/>
        </w:rPr>
        <w:t xml:space="preserve"> retailers met vestigingen en formules in het buitenland en </w:t>
      </w:r>
      <w:r w:rsidR="00D87970">
        <w:rPr>
          <w:sz w:val="20"/>
          <w:szCs w:val="20"/>
        </w:rPr>
        <w:t xml:space="preserve">c) </w:t>
      </w:r>
      <w:r w:rsidR="00D87970" w:rsidRPr="00D87970">
        <w:rPr>
          <w:sz w:val="20"/>
          <w:szCs w:val="20"/>
        </w:rPr>
        <w:t>retailers met een internationale aandeelhouder</w:t>
      </w:r>
      <w:r w:rsidR="00256017">
        <w:rPr>
          <w:sz w:val="20"/>
          <w:szCs w:val="20"/>
        </w:rPr>
        <w:t>. Maatwerkafspraken worden alleen aangegaan bij een constructieve opstelling van retailer.</w:t>
      </w:r>
      <w:r w:rsidRPr="006601FD">
        <w:rPr>
          <w:sz w:val="20"/>
          <w:szCs w:val="20"/>
        </w:rPr>
        <w:t xml:space="preserve"> </w:t>
      </w:r>
      <w:r w:rsidR="00734BD0" w:rsidRPr="00D87970">
        <w:rPr>
          <w:sz w:val="20"/>
          <w:szCs w:val="20"/>
        </w:rPr>
        <w:t xml:space="preserve"> </w:t>
      </w:r>
    </w:p>
    <w:p w14:paraId="4DF0D8A7" w14:textId="77777777" w:rsidR="00D44E23" w:rsidRDefault="00140307" w:rsidP="00DC56C6">
      <w:pPr>
        <w:pStyle w:val="ListParagraph"/>
        <w:numPr>
          <w:ilvl w:val="1"/>
          <w:numId w:val="2"/>
        </w:numPr>
        <w:spacing w:before="80" w:after="80" w:line="240" w:lineRule="auto"/>
        <w:ind w:left="709" w:hanging="283"/>
        <w:contextualSpacing w:val="0"/>
        <w:jc w:val="both"/>
        <w:rPr>
          <w:sz w:val="20"/>
          <w:szCs w:val="20"/>
        </w:rPr>
      </w:pPr>
      <w:r w:rsidRPr="00670DBE">
        <w:rPr>
          <w:sz w:val="20"/>
          <w:szCs w:val="20"/>
        </w:rPr>
        <w:t xml:space="preserve">Verhuurder en financiers maken geen gebruik van huuruitzettingen danwel </w:t>
      </w:r>
      <w:r w:rsidR="005956CE">
        <w:rPr>
          <w:sz w:val="20"/>
          <w:szCs w:val="20"/>
        </w:rPr>
        <w:t xml:space="preserve">maken geen </w:t>
      </w:r>
      <w:r w:rsidRPr="00670DBE">
        <w:rPr>
          <w:sz w:val="20"/>
          <w:szCs w:val="20"/>
        </w:rPr>
        <w:t xml:space="preserve">aanspraak op bank- en/of concerngaranties </w:t>
      </w:r>
      <w:r w:rsidR="005956CE">
        <w:rPr>
          <w:sz w:val="20"/>
          <w:szCs w:val="20"/>
        </w:rPr>
        <w:t xml:space="preserve">als partijen </w:t>
      </w:r>
      <w:r w:rsidRPr="00670DBE">
        <w:rPr>
          <w:sz w:val="20"/>
          <w:szCs w:val="20"/>
        </w:rPr>
        <w:t xml:space="preserve">zich aan </w:t>
      </w:r>
      <w:r w:rsidR="005956CE">
        <w:rPr>
          <w:sz w:val="20"/>
          <w:szCs w:val="20"/>
        </w:rPr>
        <w:t>het Steunakkoord</w:t>
      </w:r>
      <w:r w:rsidR="005956CE" w:rsidRPr="00670DBE">
        <w:rPr>
          <w:sz w:val="20"/>
          <w:szCs w:val="20"/>
        </w:rPr>
        <w:t xml:space="preserve"> </w:t>
      </w:r>
      <w:r w:rsidRPr="00670DBE">
        <w:rPr>
          <w:sz w:val="20"/>
          <w:szCs w:val="20"/>
        </w:rPr>
        <w:t>verbind</w:t>
      </w:r>
      <w:r w:rsidR="000449C9">
        <w:rPr>
          <w:sz w:val="20"/>
          <w:szCs w:val="20"/>
        </w:rPr>
        <w:t>en</w:t>
      </w:r>
      <w:r w:rsidR="0036788B">
        <w:rPr>
          <w:sz w:val="20"/>
          <w:szCs w:val="20"/>
        </w:rPr>
        <w:t xml:space="preserve"> en nalev</w:t>
      </w:r>
      <w:r w:rsidR="0036788B" w:rsidRPr="00D44E23">
        <w:rPr>
          <w:sz w:val="20"/>
          <w:szCs w:val="20"/>
        </w:rPr>
        <w:t>en</w:t>
      </w:r>
      <w:r w:rsidR="00D44E23">
        <w:rPr>
          <w:sz w:val="20"/>
          <w:szCs w:val="20"/>
        </w:rPr>
        <w:t xml:space="preserve">, </w:t>
      </w:r>
      <w:r w:rsidR="00D44E23" w:rsidRPr="00D44E23">
        <w:rPr>
          <w:sz w:val="20"/>
          <w:szCs w:val="20"/>
        </w:rPr>
        <w:t xml:space="preserve">onder de voorwaarde dat dit niet noodzakelijk is om de belangen te beschermen; </w:t>
      </w:r>
    </w:p>
    <w:p w14:paraId="45EC30C2" w14:textId="41DCC7FC" w:rsidR="00140307" w:rsidRPr="00D44E23" w:rsidRDefault="00FF2381" w:rsidP="00DC56C6">
      <w:pPr>
        <w:pStyle w:val="ListParagraph"/>
        <w:numPr>
          <w:ilvl w:val="1"/>
          <w:numId w:val="2"/>
        </w:numPr>
        <w:spacing w:before="80" w:after="80" w:line="240" w:lineRule="auto"/>
        <w:ind w:left="709" w:hanging="283"/>
        <w:contextualSpacing w:val="0"/>
        <w:jc w:val="both"/>
        <w:rPr>
          <w:sz w:val="20"/>
          <w:szCs w:val="20"/>
        </w:rPr>
      </w:pPr>
      <w:r w:rsidRPr="00D44E23">
        <w:rPr>
          <w:sz w:val="20"/>
          <w:szCs w:val="20"/>
        </w:rPr>
        <w:t>Deze v</w:t>
      </w:r>
      <w:r w:rsidR="000449C9" w:rsidRPr="00D44E23">
        <w:rPr>
          <w:sz w:val="20"/>
          <w:szCs w:val="20"/>
        </w:rPr>
        <w:t>erlichting</w:t>
      </w:r>
      <w:r w:rsidR="00140307" w:rsidRPr="00D44E23">
        <w:rPr>
          <w:sz w:val="20"/>
          <w:szCs w:val="20"/>
        </w:rPr>
        <w:t xml:space="preserve"> </w:t>
      </w:r>
      <w:r w:rsidRPr="00D44E23">
        <w:rPr>
          <w:sz w:val="20"/>
          <w:szCs w:val="20"/>
        </w:rPr>
        <w:t xml:space="preserve">is </w:t>
      </w:r>
      <w:r w:rsidR="00140307" w:rsidRPr="00D44E23">
        <w:rPr>
          <w:sz w:val="20"/>
          <w:szCs w:val="20"/>
        </w:rPr>
        <w:t xml:space="preserve">alleen van toepassing als </w:t>
      </w:r>
      <w:r w:rsidR="00734BD0" w:rsidRPr="00D44E23">
        <w:rPr>
          <w:sz w:val="20"/>
          <w:szCs w:val="20"/>
        </w:rPr>
        <w:t xml:space="preserve">omzetverlies </w:t>
      </w:r>
      <w:r w:rsidR="00140307" w:rsidRPr="00D44E23">
        <w:rPr>
          <w:sz w:val="20"/>
          <w:szCs w:val="20"/>
        </w:rPr>
        <w:t>direct aantoonbaar a.g.v. Coronacrisis</w:t>
      </w:r>
      <w:r w:rsidRPr="00D44E23">
        <w:rPr>
          <w:sz w:val="20"/>
          <w:szCs w:val="20"/>
        </w:rPr>
        <w:t xml:space="preserve"> is</w:t>
      </w:r>
      <w:r w:rsidR="00670DBE" w:rsidRPr="00D44E23">
        <w:rPr>
          <w:sz w:val="20"/>
          <w:szCs w:val="20"/>
        </w:rPr>
        <w:t>.</w:t>
      </w:r>
      <w:r w:rsidR="00140307" w:rsidRPr="00D44E23">
        <w:rPr>
          <w:sz w:val="20"/>
          <w:szCs w:val="20"/>
        </w:rPr>
        <w:t xml:space="preserve">  </w:t>
      </w:r>
    </w:p>
    <w:p w14:paraId="22BD80C8" w14:textId="6293E243" w:rsidR="00140307" w:rsidRPr="00670DBE" w:rsidRDefault="00140307" w:rsidP="00DC56C6">
      <w:pPr>
        <w:spacing w:before="80" w:after="80" w:line="240" w:lineRule="auto"/>
        <w:jc w:val="both"/>
        <w:rPr>
          <w:sz w:val="20"/>
          <w:szCs w:val="20"/>
        </w:rPr>
      </w:pPr>
    </w:p>
    <w:p w14:paraId="17BC0D29" w14:textId="7DF18AD8" w:rsidR="00400662" w:rsidRPr="00670DBE" w:rsidRDefault="00400662" w:rsidP="00DC56C6">
      <w:pPr>
        <w:pStyle w:val="ListParagraph"/>
        <w:numPr>
          <w:ilvl w:val="0"/>
          <w:numId w:val="2"/>
        </w:numPr>
        <w:spacing w:before="80" w:after="80" w:line="240" w:lineRule="auto"/>
        <w:contextualSpacing w:val="0"/>
        <w:jc w:val="both"/>
        <w:rPr>
          <w:sz w:val="20"/>
          <w:szCs w:val="20"/>
          <w:u w:val="single"/>
        </w:rPr>
      </w:pPr>
      <w:r w:rsidRPr="00670DBE">
        <w:rPr>
          <w:sz w:val="20"/>
          <w:szCs w:val="20"/>
          <w:u w:val="single"/>
        </w:rPr>
        <w:t xml:space="preserve">Winkelopening </w:t>
      </w:r>
      <w:r w:rsidR="006C7554">
        <w:rPr>
          <w:sz w:val="20"/>
          <w:szCs w:val="20"/>
          <w:u w:val="single"/>
        </w:rPr>
        <w:t>en Retailondernemer</w:t>
      </w:r>
    </w:p>
    <w:p w14:paraId="27F7F4F4" w14:textId="2EFC8D9D" w:rsidR="00D90507" w:rsidRDefault="0040470A" w:rsidP="00D90507">
      <w:pPr>
        <w:pStyle w:val="ListParagraph"/>
        <w:numPr>
          <w:ilvl w:val="1"/>
          <w:numId w:val="2"/>
        </w:numPr>
        <w:spacing w:before="80" w:after="80" w:line="240" w:lineRule="auto"/>
        <w:ind w:left="709" w:hanging="283"/>
        <w:contextualSpacing w:val="0"/>
        <w:jc w:val="both"/>
        <w:rPr>
          <w:sz w:val="20"/>
          <w:szCs w:val="20"/>
        </w:rPr>
      </w:pPr>
      <w:r>
        <w:rPr>
          <w:sz w:val="20"/>
          <w:szCs w:val="20"/>
        </w:rPr>
        <w:t xml:space="preserve">Retailers </w:t>
      </w:r>
      <w:r w:rsidR="00B828B7">
        <w:rPr>
          <w:sz w:val="20"/>
          <w:szCs w:val="20"/>
        </w:rPr>
        <w:t>leveren</w:t>
      </w:r>
      <w:r>
        <w:rPr>
          <w:sz w:val="20"/>
          <w:szCs w:val="20"/>
        </w:rPr>
        <w:t xml:space="preserve"> maximale inspanning </w:t>
      </w:r>
      <w:r w:rsidR="00B169DC">
        <w:rPr>
          <w:sz w:val="20"/>
          <w:szCs w:val="20"/>
        </w:rPr>
        <w:t>voor</w:t>
      </w:r>
      <w:r w:rsidR="00B828B7">
        <w:rPr>
          <w:sz w:val="20"/>
          <w:szCs w:val="20"/>
        </w:rPr>
        <w:t xml:space="preserve"> een </w:t>
      </w:r>
      <w:r w:rsidR="00400662" w:rsidRPr="00670DBE">
        <w:rPr>
          <w:sz w:val="20"/>
          <w:szCs w:val="20"/>
        </w:rPr>
        <w:t>veilige winkelopening</w:t>
      </w:r>
      <w:r w:rsidR="00B828B7">
        <w:rPr>
          <w:sz w:val="20"/>
          <w:szCs w:val="20"/>
        </w:rPr>
        <w:t xml:space="preserve"> t.b.v. het generen van omzet</w:t>
      </w:r>
      <w:r w:rsidR="00400662" w:rsidRPr="00670DBE">
        <w:rPr>
          <w:sz w:val="20"/>
          <w:szCs w:val="20"/>
        </w:rPr>
        <w:t xml:space="preserve"> </w:t>
      </w:r>
      <w:r w:rsidR="00B169DC">
        <w:rPr>
          <w:sz w:val="20"/>
          <w:szCs w:val="20"/>
        </w:rPr>
        <w:t xml:space="preserve">vanaf </w:t>
      </w:r>
      <w:r w:rsidR="00675CA8">
        <w:rPr>
          <w:sz w:val="20"/>
          <w:szCs w:val="20"/>
        </w:rPr>
        <w:t>de</w:t>
      </w:r>
      <w:r w:rsidR="00B11395" w:rsidRPr="00B11395">
        <w:rPr>
          <w:sz w:val="20"/>
          <w:szCs w:val="20"/>
        </w:rPr>
        <w:t xml:space="preserve"> nog nader vast te stellen datum</w:t>
      </w:r>
      <w:r w:rsidR="00400662" w:rsidRPr="00670DBE">
        <w:rPr>
          <w:sz w:val="20"/>
          <w:szCs w:val="20"/>
        </w:rPr>
        <w:t>)</w:t>
      </w:r>
      <w:r w:rsidR="00B828B7">
        <w:rPr>
          <w:sz w:val="20"/>
          <w:szCs w:val="20"/>
        </w:rPr>
        <w:t xml:space="preserve"> binnen de richtlijnen van de overheid</w:t>
      </w:r>
      <w:r w:rsidR="00CC00A2">
        <w:rPr>
          <w:sz w:val="20"/>
          <w:szCs w:val="20"/>
        </w:rPr>
        <w:t>.</w:t>
      </w:r>
    </w:p>
    <w:p w14:paraId="659FBA4D" w14:textId="7D5A9878" w:rsidR="00D90507" w:rsidRPr="00D90507" w:rsidRDefault="00D90507" w:rsidP="00D90507">
      <w:pPr>
        <w:pStyle w:val="ListParagraph"/>
        <w:numPr>
          <w:ilvl w:val="1"/>
          <w:numId w:val="2"/>
        </w:numPr>
        <w:spacing w:before="80" w:after="80" w:line="240" w:lineRule="auto"/>
        <w:ind w:left="709" w:hanging="283"/>
        <w:contextualSpacing w:val="0"/>
        <w:jc w:val="both"/>
        <w:rPr>
          <w:sz w:val="20"/>
          <w:szCs w:val="20"/>
        </w:rPr>
      </w:pPr>
      <w:r w:rsidRPr="00D90507">
        <w:rPr>
          <w:sz w:val="20"/>
          <w:szCs w:val="20"/>
        </w:rPr>
        <w:t xml:space="preserve">Retailers zien af van eenzijdige betalingsregelingen en committeren zich aan huurbetalingen voor zover binnen hun mogelijkheden, en </w:t>
      </w:r>
      <w:r w:rsidR="006C7554">
        <w:rPr>
          <w:sz w:val="20"/>
          <w:szCs w:val="20"/>
        </w:rPr>
        <w:t xml:space="preserve">in </w:t>
      </w:r>
      <w:r w:rsidRPr="00D90507">
        <w:rPr>
          <w:sz w:val="20"/>
          <w:szCs w:val="20"/>
        </w:rPr>
        <w:t xml:space="preserve">goed overleg met verhuurder. </w:t>
      </w:r>
    </w:p>
    <w:p w14:paraId="6AF1BC46" w14:textId="77777777" w:rsidR="00400662" w:rsidRPr="00670DBE" w:rsidRDefault="00400662" w:rsidP="00DC56C6">
      <w:pPr>
        <w:pStyle w:val="ListParagraph"/>
        <w:spacing w:before="80" w:after="80" w:line="240" w:lineRule="auto"/>
        <w:ind w:left="360"/>
        <w:contextualSpacing w:val="0"/>
        <w:jc w:val="both"/>
        <w:rPr>
          <w:sz w:val="20"/>
          <w:szCs w:val="20"/>
        </w:rPr>
      </w:pPr>
    </w:p>
    <w:p w14:paraId="585B84E4" w14:textId="68D3133A" w:rsidR="00400662" w:rsidRPr="00670DBE" w:rsidRDefault="00400662" w:rsidP="00DC56C6">
      <w:pPr>
        <w:pStyle w:val="ListParagraph"/>
        <w:numPr>
          <w:ilvl w:val="0"/>
          <w:numId w:val="2"/>
        </w:numPr>
        <w:spacing w:before="80" w:after="80" w:line="240" w:lineRule="auto"/>
        <w:contextualSpacing w:val="0"/>
        <w:jc w:val="both"/>
        <w:rPr>
          <w:sz w:val="20"/>
          <w:szCs w:val="20"/>
          <w:u w:val="single"/>
        </w:rPr>
      </w:pPr>
      <w:r w:rsidRPr="00670DBE">
        <w:rPr>
          <w:sz w:val="20"/>
          <w:szCs w:val="20"/>
          <w:u w:val="single"/>
        </w:rPr>
        <w:t xml:space="preserve">Transparantie van omzetverlies </w:t>
      </w:r>
    </w:p>
    <w:p w14:paraId="0C28D155" w14:textId="4BC1C9BF" w:rsidR="00370D92" w:rsidRPr="00670DBE" w:rsidRDefault="00670DBE" w:rsidP="00DC56C6">
      <w:pPr>
        <w:pStyle w:val="ListParagraph"/>
        <w:numPr>
          <w:ilvl w:val="1"/>
          <w:numId w:val="2"/>
        </w:numPr>
        <w:spacing w:before="80" w:after="80" w:line="240" w:lineRule="auto"/>
        <w:ind w:left="709" w:hanging="283"/>
        <w:contextualSpacing w:val="0"/>
        <w:jc w:val="both"/>
        <w:rPr>
          <w:sz w:val="20"/>
          <w:szCs w:val="20"/>
        </w:rPr>
      </w:pPr>
      <w:r>
        <w:rPr>
          <w:sz w:val="20"/>
          <w:szCs w:val="20"/>
        </w:rPr>
        <w:t>A</w:t>
      </w:r>
      <w:r w:rsidR="00400662" w:rsidRPr="00670DBE">
        <w:rPr>
          <w:sz w:val="20"/>
          <w:szCs w:val="20"/>
        </w:rPr>
        <w:t>lleen deelname retailer bij volledige, controleerbare transparantie van omzet</w:t>
      </w:r>
      <w:r>
        <w:rPr>
          <w:sz w:val="20"/>
          <w:szCs w:val="20"/>
        </w:rPr>
        <w:t>(verlies);</w:t>
      </w:r>
      <w:r w:rsidR="00400662" w:rsidRPr="00670DBE">
        <w:rPr>
          <w:sz w:val="20"/>
          <w:szCs w:val="20"/>
        </w:rPr>
        <w:t xml:space="preserve"> </w:t>
      </w:r>
    </w:p>
    <w:p w14:paraId="7D1F7336" w14:textId="68F4D8F3" w:rsidR="00400662" w:rsidRPr="00670DBE" w:rsidRDefault="00670DBE" w:rsidP="00DC56C6">
      <w:pPr>
        <w:pStyle w:val="ListParagraph"/>
        <w:numPr>
          <w:ilvl w:val="1"/>
          <w:numId w:val="2"/>
        </w:numPr>
        <w:spacing w:before="80" w:after="80" w:line="240" w:lineRule="auto"/>
        <w:ind w:left="709" w:hanging="283"/>
        <w:contextualSpacing w:val="0"/>
        <w:jc w:val="both"/>
        <w:rPr>
          <w:sz w:val="20"/>
          <w:szCs w:val="20"/>
        </w:rPr>
      </w:pPr>
      <w:r>
        <w:rPr>
          <w:sz w:val="20"/>
          <w:szCs w:val="20"/>
        </w:rPr>
        <w:t>O</w:t>
      </w:r>
      <w:r w:rsidR="00370D92" w:rsidRPr="00670DBE">
        <w:rPr>
          <w:sz w:val="20"/>
          <w:szCs w:val="20"/>
        </w:rPr>
        <w:t>mzet</w:t>
      </w:r>
      <w:r w:rsidR="00FF2381">
        <w:rPr>
          <w:sz w:val="20"/>
          <w:szCs w:val="20"/>
        </w:rPr>
        <w:t>verlies</w:t>
      </w:r>
      <w:r w:rsidR="00370D92" w:rsidRPr="00670DBE">
        <w:rPr>
          <w:sz w:val="20"/>
          <w:szCs w:val="20"/>
        </w:rPr>
        <w:t xml:space="preserve"> betreft </w:t>
      </w:r>
      <w:r w:rsidR="00D90507">
        <w:rPr>
          <w:sz w:val="20"/>
          <w:szCs w:val="20"/>
        </w:rPr>
        <w:t>in elk geval</w:t>
      </w:r>
      <w:r w:rsidR="00D90507" w:rsidRPr="00670DBE">
        <w:rPr>
          <w:sz w:val="20"/>
          <w:szCs w:val="20"/>
        </w:rPr>
        <w:t xml:space="preserve"> </w:t>
      </w:r>
      <w:r w:rsidR="00400662" w:rsidRPr="00670DBE">
        <w:rPr>
          <w:sz w:val="20"/>
          <w:szCs w:val="20"/>
        </w:rPr>
        <w:t xml:space="preserve">offline </w:t>
      </w:r>
      <w:r w:rsidR="00370D92" w:rsidRPr="00670DBE">
        <w:rPr>
          <w:sz w:val="20"/>
          <w:szCs w:val="20"/>
        </w:rPr>
        <w:t>omze</w:t>
      </w:r>
      <w:r>
        <w:rPr>
          <w:sz w:val="20"/>
          <w:szCs w:val="20"/>
        </w:rPr>
        <w:t>t</w:t>
      </w:r>
      <w:r w:rsidR="00DD6F7C">
        <w:rPr>
          <w:sz w:val="20"/>
          <w:szCs w:val="20"/>
        </w:rPr>
        <w:t>.</w:t>
      </w:r>
      <w:r>
        <w:rPr>
          <w:sz w:val="20"/>
          <w:szCs w:val="20"/>
        </w:rPr>
        <w:t xml:space="preserve"> </w:t>
      </w:r>
      <w:r w:rsidR="00D14E81">
        <w:rPr>
          <w:sz w:val="20"/>
          <w:szCs w:val="20"/>
        </w:rPr>
        <w:t>Online omzet is onderdeel van maatwerk</w:t>
      </w:r>
      <w:r w:rsidR="00CC00A2">
        <w:rPr>
          <w:sz w:val="20"/>
          <w:szCs w:val="20"/>
        </w:rPr>
        <w:t>;</w:t>
      </w:r>
    </w:p>
    <w:p w14:paraId="65B3F142" w14:textId="66CFD382" w:rsidR="00E1606D" w:rsidRDefault="00E1606D" w:rsidP="00E1606D">
      <w:pPr>
        <w:spacing w:before="80" w:after="80" w:line="240" w:lineRule="auto"/>
        <w:jc w:val="both"/>
        <w:rPr>
          <w:sz w:val="20"/>
          <w:szCs w:val="20"/>
        </w:rPr>
      </w:pPr>
    </w:p>
    <w:p w14:paraId="52554FBC" w14:textId="114E1E36" w:rsidR="00140307" w:rsidRPr="00670DBE" w:rsidRDefault="00FF2381" w:rsidP="00D87970">
      <w:pPr>
        <w:pStyle w:val="ListParagraph"/>
        <w:numPr>
          <w:ilvl w:val="0"/>
          <w:numId w:val="2"/>
        </w:numPr>
        <w:spacing w:before="80" w:after="80" w:line="240" w:lineRule="auto"/>
        <w:contextualSpacing w:val="0"/>
        <w:jc w:val="both"/>
        <w:rPr>
          <w:sz w:val="20"/>
          <w:szCs w:val="20"/>
          <w:u w:val="single"/>
        </w:rPr>
      </w:pPr>
      <w:r>
        <w:rPr>
          <w:sz w:val="20"/>
          <w:szCs w:val="20"/>
          <w:u w:val="single"/>
        </w:rPr>
        <w:lastRenderedPageBreak/>
        <w:t>L</w:t>
      </w:r>
      <w:r w:rsidR="00140307" w:rsidRPr="00670DBE">
        <w:rPr>
          <w:sz w:val="20"/>
          <w:szCs w:val="20"/>
          <w:u w:val="single"/>
        </w:rPr>
        <w:t xml:space="preserve">ange termijn </w:t>
      </w:r>
      <w:r w:rsidR="004E1542">
        <w:rPr>
          <w:sz w:val="20"/>
          <w:szCs w:val="20"/>
          <w:u w:val="single"/>
        </w:rPr>
        <w:t>verlichting</w:t>
      </w:r>
      <w:r w:rsidR="00140307" w:rsidRPr="00670DBE">
        <w:rPr>
          <w:sz w:val="20"/>
          <w:szCs w:val="20"/>
          <w:u w:val="single"/>
        </w:rPr>
        <w:t xml:space="preserve"> </w:t>
      </w:r>
    </w:p>
    <w:p w14:paraId="2DE0B58A" w14:textId="39303278" w:rsidR="00140307" w:rsidRPr="00670DBE" w:rsidRDefault="0036788B" w:rsidP="00DC56C6">
      <w:pPr>
        <w:pStyle w:val="ListParagraph"/>
        <w:numPr>
          <w:ilvl w:val="1"/>
          <w:numId w:val="2"/>
        </w:numPr>
        <w:spacing w:before="80" w:after="80" w:line="240" w:lineRule="auto"/>
        <w:ind w:left="709" w:hanging="283"/>
        <w:contextualSpacing w:val="0"/>
        <w:jc w:val="both"/>
        <w:rPr>
          <w:sz w:val="20"/>
          <w:szCs w:val="20"/>
        </w:rPr>
      </w:pPr>
      <w:r>
        <w:rPr>
          <w:sz w:val="20"/>
          <w:szCs w:val="20"/>
        </w:rPr>
        <w:t>Mogelijke k</w:t>
      </w:r>
      <w:r w:rsidR="00140307" w:rsidRPr="00670DBE">
        <w:rPr>
          <w:sz w:val="20"/>
          <w:szCs w:val="20"/>
        </w:rPr>
        <w:t xml:space="preserve">wijtschelding van betalingsverplichtingen </w:t>
      </w:r>
      <w:r>
        <w:rPr>
          <w:sz w:val="20"/>
          <w:szCs w:val="20"/>
        </w:rPr>
        <w:t>komt</w:t>
      </w:r>
      <w:r w:rsidR="00140307" w:rsidRPr="00670DBE">
        <w:rPr>
          <w:sz w:val="20"/>
          <w:szCs w:val="20"/>
        </w:rPr>
        <w:t xml:space="preserve"> aan de orde als de daadwerkelijke impact </w:t>
      </w:r>
      <w:r w:rsidR="00FF2381">
        <w:rPr>
          <w:sz w:val="20"/>
          <w:szCs w:val="20"/>
        </w:rPr>
        <w:t xml:space="preserve">na 3 maanden </w:t>
      </w:r>
      <w:r w:rsidR="00140307" w:rsidRPr="00670DBE">
        <w:rPr>
          <w:sz w:val="20"/>
          <w:szCs w:val="20"/>
        </w:rPr>
        <w:t>duidelijk is – per retailer</w:t>
      </w:r>
      <w:r>
        <w:rPr>
          <w:sz w:val="20"/>
          <w:szCs w:val="20"/>
        </w:rPr>
        <w:t>, per verhuurder</w:t>
      </w:r>
      <w:r w:rsidR="00140307" w:rsidRPr="00670DBE">
        <w:rPr>
          <w:sz w:val="20"/>
          <w:szCs w:val="20"/>
        </w:rPr>
        <w:t xml:space="preserve"> </w:t>
      </w:r>
      <w:r w:rsidR="00140307" w:rsidRPr="00DA1301">
        <w:rPr>
          <w:sz w:val="20"/>
          <w:szCs w:val="20"/>
        </w:rPr>
        <w:t>en</w:t>
      </w:r>
      <w:r w:rsidR="00E35BC9" w:rsidRPr="00DA1301">
        <w:rPr>
          <w:sz w:val="20"/>
          <w:szCs w:val="20"/>
        </w:rPr>
        <w:t>/of</w:t>
      </w:r>
      <w:r w:rsidR="00140307" w:rsidRPr="00670DBE">
        <w:rPr>
          <w:sz w:val="20"/>
          <w:szCs w:val="20"/>
        </w:rPr>
        <w:t xml:space="preserve"> per locatie</w:t>
      </w:r>
      <w:r w:rsidR="006C7554">
        <w:rPr>
          <w:sz w:val="20"/>
          <w:szCs w:val="20"/>
        </w:rPr>
        <w:t>;</w:t>
      </w:r>
    </w:p>
    <w:p w14:paraId="20A14B99" w14:textId="28B5D71F" w:rsidR="00140307" w:rsidRPr="00FF2381" w:rsidRDefault="00FF2381" w:rsidP="00DC56C6">
      <w:pPr>
        <w:pStyle w:val="ListParagraph"/>
        <w:numPr>
          <w:ilvl w:val="1"/>
          <w:numId w:val="2"/>
        </w:numPr>
        <w:spacing w:before="80" w:after="80" w:line="240" w:lineRule="auto"/>
        <w:ind w:left="709" w:hanging="283"/>
        <w:contextualSpacing w:val="0"/>
        <w:jc w:val="both"/>
        <w:rPr>
          <w:sz w:val="20"/>
          <w:szCs w:val="20"/>
        </w:rPr>
      </w:pPr>
      <w:bookmarkStart w:id="2" w:name="_Hlk37426976"/>
      <w:r>
        <w:rPr>
          <w:sz w:val="20"/>
          <w:szCs w:val="20"/>
        </w:rPr>
        <w:t>De methodiek voor m</w:t>
      </w:r>
      <w:r w:rsidR="0036788B">
        <w:rPr>
          <w:sz w:val="20"/>
          <w:szCs w:val="20"/>
        </w:rPr>
        <w:t xml:space="preserve">ogelijke </w:t>
      </w:r>
      <w:r w:rsidR="00140307" w:rsidRPr="00670DBE">
        <w:rPr>
          <w:sz w:val="20"/>
          <w:szCs w:val="20"/>
        </w:rPr>
        <w:t xml:space="preserve">kwijtschelding </w:t>
      </w:r>
      <w:r w:rsidR="0036788B">
        <w:rPr>
          <w:sz w:val="20"/>
          <w:szCs w:val="20"/>
        </w:rPr>
        <w:t xml:space="preserve">op termijn </w:t>
      </w:r>
      <w:r w:rsidR="00140307" w:rsidRPr="00670DBE">
        <w:rPr>
          <w:sz w:val="20"/>
          <w:szCs w:val="20"/>
        </w:rPr>
        <w:t xml:space="preserve">wordt </w:t>
      </w:r>
      <w:r w:rsidR="00445809">
        <w:rPr>
          <w:sz w:val="20"/>
          <w:szCs w:val="20"/>
        </w:rPr>
        <w:t xml:space="preserve">in nader overleg bepaald, nadat </w:t>
      </w:r>
      <w:r w:rsidR="00B828B7">
        <w:rPr>
          <w:sz w:val="20"/>
          <w:szCs w:val="20"/>
        </w:rPr>
        <w:t xml:space="preserve">partijen </w:t>
      </w:r>
      <w:r w:rsidR="00445809">
        <w:rPr>
          <w:sz w:val="20"/>
          <w:szCs w:val="20"/>
        </w:rPr>
        <w:t xml:space="preserve">hebben kunnen vaststellen wat de schade als gevolg van de Coronacrisis is. </w:t>
      </w:r>
      <w:r>
        <w:rPr>
          <w:sz w:val="20"/>
          <w:szCs w:val="20"/>
        </w:rPr>
        <w:t>De u</w:t>
      </w:r>
      <w:r w:rsidR="00445809" w:rsidRPr="00FF2381">
        <w:rPr>
          <w:sz w:val="20"/>
          <w:szCs w:val="20"/>
        </w:rPr>
        <w:t xml:space="preserve">itgangspunten </w:t>
      </w:r>
      <w:r>
        <w:rPr>
          <w:sz w:val="20"/>
          <w:szCs w:val="20"/>
        </w:rPr>
        <w:t xml:space="preserve">voor deze methodiek </w:t>
      </w:r>
      <w:r w:rsidR="00445809" w:rsidRPr="00FF2381">
        <w:rPr>
          <w:sz w:val="20"/>
          <w:szCs w:val="20"/>
        </w:rPr>
        <w:t xml:space="preserve">worden in mei besproken, waarbij </w:t>
      </w:r>
      <w:r w:rsidR="00B828B7">
        <w:rPr>
          <w:sz w:val="20"/>
          <w:szCs w:val="20"/>
        </w:rPr>
        <w:t>partijen</w:t>
      </w:r>
      <w:r w:rsidR="00B828B7" w:rsidRPr="00FF2381">
        <w:rPr>
          <w:sz w:val="20"/>
          <w:szCs w:val="20"/>
        </w:rPr>
        <w:t xml:space="preserve"> </w:t>
      </w:r>
      <w:r w:rsidR="00445809" w:rsidRPr="00FF2381">
        <w:rPr>
          <w:sz w:val="20"/>
          <w:szCs w:val="20"/>
        </w:rPr>
        <w:t xml:space="preserve">uitgaan van ieders goede bedoelingen </w:t>
      </w:r>
      <w:r w:rsidR="00B828B7">
        <w:rPr>
          <w:sz w:val="20"/>
          <w:szCs w:val="20"/>
        </w:rPr>
        <w:t>en</w:t>
      </w:r>
      <w:r w:rsidR="00FD5DC7">
        <w:rPr>
          <w:sz w:val="20"/>
          <w:szCs w:val="20"/>
        </w:rPr>
        <w:t xml:space="preserve">  rol in de keten</w:t>
      </w:r>
      <w:r w:rsidR="00DA1301">
        <w:rPr>
          <w:sz w:val="20"/>
          <w:szCs w:val="20"/>
        </w:rPr>
        <w:t>;</w:t>
      </w:r>
      <w:r w:rsidR="00FD5DC7">
        <w:rPr>
          <w:sz w:val="20"/>
          <w:szCs w:val="20"/>
        </w:rPr>
        <w:t xml:space="preserve"> </w:t>
      </w:r>
    </w:p>
    <w:bookmarkEnd w:id="2"/>
    <w:p w14:paraId="66DDE59A" w14:textId="287A621C" w:rsidR="00140307" w:rsidRPr="00670DBE" w:rsidRDefault="00140307" w:rsidP="00DC56C6">
      <w:pPr>
        <w:pStyle w:val="ListParagraph"/>
        <w:numPr>
          <w:ilvl w:val="1"/>
          <w:numId w:val="2"/>
        </w:numPr>
        <w:spacing w:before="80" w:after="80" w:line="240" w:lineRule="auto"/>
        <w:ind w:left="709" w:hanging="283"/>
        <w:contextualSpacing w:val="0"/>
        <w:jc w:val="both"/>
        <w:rPr>
          <w:sz w:val="20"/>
          <w:szCs w:val="20"/>
        </w:rPr>
      </w:pPr>
      <w:r w:rsidRPr="00670DBE">
        <w:rPr>
          <w:sz w:val="20"/>
          <w:szCs w:val="20"/>
        </w:rPr>
        <w:t xml:space="preserve">Verhuurders zijn vanzelfsprekend vrij om verder gaande </w:t>
      </w:r>
      <w:r w:rsidR="000449C9">
        <w:rPr>
          <w:sz w:val="20"/>
          <w:szCs w:val="20"/>
        </w:rPr>
        <w:t>verlichting</w:t>
      </w:r>
      <w:r w:rsidRPr="00670DBE">
        <w:rPr>
          <w:sz w:val="20"/>
          <w:szCs w:val="20"/>
        </w:rPr>
        <w:t xml:space="preserve"> te geven en hoeven reeds getroffen maatwerk afspraken niet terug te draaien</w:t>
      </w:r>
      <w:r w:rsidR="00670DBE">
        <w:rPr>
          <w:sz w:val="20"/>
          <w:szCs w:val="20"/>
        </w:rPr>
        <w:t>;</w:t>
      </w:r>
      <w:r w:rsidR="00445809">
        <w:rPr>
          <w:sz w:val="20"/>
          <w:szCs w:val="20"/>
        </w:rPr>
        <w:t xml:space="preserve"> </w:t>
      </w:r>
    </w:p>
    <w:p w14:paraId="69BE278C" w14:textId="7F6D5D43" w:rsidR="00140307" w:rsidRPr="00670DBE" w:rsidRDefault="00140307" w:rsidP="00DC56C6">
      <w:pPr>
        <w:pStyle w:val="ListParagraph"/>
        <w:numPr>
          <w:ilvl w:val="1"/>
          <w:numId w:val="2"/>
        </w:numPr>
        <w:spacing w:before="80" w:after="80" w:line="240" w:lineRule="auto"/>
        <w:ind w:left="709" w:hanging="283"/>
        <w:contextualSpacing w:val="0"/>
        <w:jc w:val="both"/>
        <w:rPr>
          <w:sz w:val="20"/>
          <w:szCs w:val="20"/>
        </w:rPr>
      </w:pPr>
      <w:r w:rsidRPr="00670DBE">
        <w:rPr>
          <w:sz w:val="20"/>
          <w:szCs w:val="20"/>
        </w:rPr>
        <w:t>Fairness is ook voor de lange termijn oplossing het uitgangspunt, waarbij details verder uitgewerkt moeten worden (</w:t>
      </w:r>
      <w:r w:rsidR="00670DBE">
        <w:rPr>
          <w:sz w:val="20"/>
          <w:szCs w:val="20"/>
        </w:rPr>
        <w:t xml:space="preserve">bijvoorbeeld: </w:t>
      </w:r>
      <w:r w:rsidRPr="00670DBE">
        <w:rPr>
          <w:sz w:val="20"/>
          <w:szCs w:val="20"/>
        </w:rPr>
        <w:t>Extend &amp; Blend, verlenging huurtermijn, garanties, etc</w:t>
      </w:r>
      <w:r w:rsidR="00670DBE">
        <w:rPr>
          <w:sz w:val="20"/>
          <w:szCs w:val="20"/>
        </w:rPr>
        <w:t>.</w:t>
      </w:r>
      <w:r w:rsidRPr="00670DBE">
        <w:rPr>
          <w:sz w:val="20"/>
          <w:szCs w:val="20"/>
        </w:rPr>
        <w:t>)</w:t>
      </w:r>
      <w:r w:rsidR="00670DBE">
        <w:rPr>
          <w:sz w:val="20"/>
          <w:szCs w:val="20"/>
        </w:rPr>
        <w:t>.</w:t>
      </w:r>
    </w:p>
    <w:p w14:paraId="6E0F0C3C" w14:textId="77777777" w:rsidR="00140307" w:rsidRPr="00670DBE" w:rsidRDefault="00140307" w:rsidP="00DC56C6">
      <w:pPr>
        <w:pStyle w:val="ListParagraph"/>
        <w:spacing w:before="80" w:after="80" w:line="240" w:lineRule="auto"/>
        <w:ind w:left="360"/>
        <w:contextualSpacing w:val="0"/>
        <w:jc w:val="both"/>
        <w:rPr>
          <w:sz w:val="20"/>
          <w:szCs w:val="20"/>
          <w:u w:val="single"/>
        </w:rPr>
      </w:pPr>
    </w:p>
    <w:p w14:paraId="0706131E" w14:textId="5BABEF7A" w:rsidR="00400662" w:rsidRPr="00670DBE" w:rsidRDefault="00276D0B" w:rsidP="00DC56C6">
      <w:pPr>
        <w:pStyle w:val="ListParagraph"/>
        <w:numPr>
          <w:ilvl w:val="0"/>
          <w:numId w:val="2"/>
        </w:numPr>
        <w:spacing w:before="80" w:after="80" w:line="240" w:lineRule="auto"/>
        <w:contextualSpacing w:val="0"/>
        <w:jc w:val="both"/>
        <w:rPr>
          <w:sz w:val="20"/>
          <w:szCs w:val="20"/>
          <w:u w:val="single"/>
        </w:rPr>
      </w:pPr>
      <w:r w:rsidRPr="00670DBE">
        <w:rPr>
          <w:sz w:val="20"/>
          <w:szCs w:val="20"/>
          <w:u w:val="single"/>
        </w:rPr>
        <w:t>Support door o</w:t>
      </w:r>
      <w:r w:rsidR="00370D92" w:rsidRPr="00670DBE">
        <w:rPr>
          <w:sz w:val="20"/>
          <w:szCs w:val="20"/>
          <w:u w:val="single"/>
        </w:rPr>
        <w:t xml:space="preserve">verheid en financiers </w:t>
      </w:r>
    </w:p>
    <w:p w14:paraId="63D7D8F2" w14:textId="338E68EC" w:rsidR="00FF2381" w:rsidRPr="00D44E23" w:rsidRDefault="00FF2381" w:rsidP="00DC56C6">
      <w:pPr>
        <w:pStyle w:val="ListParagraph"/>
        <w:numPr>
          <w:ilvl w:val="1"/>
          <w:numId w:val="2"/>
        </w:numPr>
        <w:spacing w:before="80" w:after="80" w:line="240" w:lineRule="auto"/>
        <w:ind w:left="709" w:hanging="283"/>
        <w:contextualSpacing w:val="0"/>
        <w:jc w:val="both"/>
        <w:rPr>
          <w:sz w:val="20"/>
          <w:szCs w:val="20"/>
        </w:rPr>
      </w:pPr>
      <w:r w:rsidRPr="00D44E23">
        <w:rPr>
          <w:sz w:val="20"/>
          <w:szCs w:val="20"/>
        </w:rPr>
        <w:t>Met het pakket maatregelen voor banen en economie zet het kabinet belangrijke stappen om ook bedrijven en werknemers door deze moeilijke tijd te loodsen</w:t>
      </w:r>
      <w:r w:rsidR="00CC00A2">
        <w:rPr>
          <w:sz w:val="20"/>
          <w:szCs w:val="20"/>
        </w:rPr>
        <w:t>;</w:t>
      </w:r>
    </w:p>
    <w:p w14:paraId="6AAA9A0F" w14:textId="5AF887D4" w:rsidR="00FF2381" w:rsidRPr="00D44E23" w:rsidRDefault="00FF2381" w:rsidP="00DC56C6">
      <w:pPr>
        <w:pStyle w:val="ListParagraph"/>
        <w:numPr>
          <w:ilvl w:val="1"/>
          <w:numId w:val="2"/>
        </w:numPr>
        <w:spacing w:before="80" w:after="80" w:line="240" w:lineRule="auto"/>
        <w:ind w:left="709" w:hanging="283"/>
        <w:contextualSpacing w:val="0"/>
        <w:jc w:val="both"/>
        <w:rPr>
          <w:sz w:val="20"/>
          <w:szCs w:val="20"/>
        </w:rPr>
      </w:pPr>
      <w:r w:rsidRPr="00D44E23">
        <w:rPr>
          <w:sz w:val="20"/>
          <w:szCs w:val="20"/>
        </w:rPr>
        <w:t>Banken ondersteunen die maatregelen en zetten zich maximaal in om klanten door deze moeilijke periode te helpen. Waar dat kan, zullen banken flexibiliteit betrachten. Banken kunnen dit doen omdat zij de afgelopen jaren gezonde buffers hebben opgebouwd en hier van de Europese Centrale Bank en De Nederlandsche Bank de ruimte voor krijgen</w:t>
      </w:r>
      <w:r w:rsidR="00CC00A2">
        <w:rPr>
          <w:sz w:val="20"/>
          <w:szCs w:val="20"/>
        </w:rPr>
        <w:t>;</w:t>
      </w:r>
    </w:p>
    <w:p w14:paraId="2DE52763" w14:textId="35FCC06C" w:rsidR="00FF2381" w:rsidRPr="00D44E23" w:rsidRDefault="00FF2381" w:rsidP="00DC56C6">
      <w:pPr>
        <w:pStyle w:val="ListParagraph"/>
        <w:numPr>
          <w:ilvl w:val="1"/>
          <w:numId w:val="2"/>
        </w:numPr>
        <w:spacing w:before="80" w:after="80" w:line="240" w:lineRule="auto"/>
        <w:ind w:left="709" w:hanging="283"/>
        <w:contextualSpacing w:val="0"/>
        <w:jc w:val="both"/>
        <w:rPr>
          <w:sz w:val="20"/>
          <w:szCs w:val="20"/>
        </w:rPr>
      </w:pPr>
      <w:r w:rsidRPr="00D44E23">
        <w:rPr>
          <w:sz w:val="20"/>
          <w:szCs w:val="20"/>
        </w:rPr>
        <w:t>Banken hebben in NVB</w:t>
      </w:r>
      <w:r w:rsidR="00F54D1A">
        <w:rPr>
          <w:rStyle w:val="FootnoteReference"/>
          <w:sz w:val="20"/>
          <w:szCs w:val="20"/>
        </w:rPr>
        <w:footnoteReference w:id="2"/>
      </w:r>
      <w:r w:rsidRPr="00D44E23">
        <w:rPr>
          <w:sz w:val="20"/>
          <w:szCs w:val="20"/>
        </w:rPr>
        <w:t>-verband doorlopend en intensief overleg met het ministerie van Economische Zaken en Klimaat en ondernemersorganisaties om ondernemers te helpen die getroffen worden door de economische gevolgen van het virus</w:t>
      </w:r>
      <w:r w:rsidR="00CC00A2">
        <w:rPr>
          <w:sz w:val="20"/>
          <w:szCs w:val="20"/>
        </w:rPr>
        <w:t>;</w:t>
      </w:r>
    </w:p>
    <w:p w14:paraId="4B24D70F" w14:textId="6F86E809" w:rsidR="00FF2381" w:rsidRPr="00D44E23" w:rsidRDefault="00FF2381" w:rsidP="00DC56C6">
      <w:pPr>
        <w:pStyle w:val="ListParagraph"/>
        <w:numPr>
          <w:ilvl w:val="1"/>
          <w:numId w:val="2"/>
        </w:numPr>
        <w:spacing w:before="80" w:after="80" w:line="240" w:lineRule="auto"/>
        <w:ind w:left="709" w:hanging="283"/>
        <w:contextualSpacing w:val="0"/>
        <w:jc w:val="both"/>
        <w:rPr>
          <w:sz w:val="20"/>
          <w:szCs w:val="20"/>
        </w:rPr>
      </w:pPr>
      <w:r w:rsidRPr="00D44E23">
        <w:rPr>
          <w:sz w:val="20"/>
          <w:szCs w:val="20"/>
        </w:rPr>
        <w:t>Dat heeft geresulteerd in de verruiming van de BMKB-regeling voor tijdelijke liquiditeitssteun voor in de kern gezonde bedrijven</w:t>
      </w:r>
      <w:r w:rsidR="00CC00A2">
        <w:rPr>
          <w:sz w:val="20"/>
          <w:szCs w:val="20"/>
        </w:rPr>
        <w:t>;</w:t>
      </w:r>
    </w:p>
    <w:p w14:paraId="5F5B28F9" w14:textId="50F66531" w:rsidR="00FF2381" w:rsidRPr="00D44E23" w:rsidRDefault="00FF2381" w:rsidP="00DC56C6">
      <w:pPr>
        <w:pStyle w:val="ListParagraph"/>
        <w:numPr>
          <w:ilvl w:val="1"/>
          <w:numId w:val="2"/>
        </w:numPr>
        <w:spacing w:before="80" w:after="80" w:line="240" w:lineRule="auto"/>
        <w:ind w:left="709" w:hanging="283"/>
        <w:contextualSpacing w:val="0"/>
        <w:jc w:val="both"/>
        <w:rPr>
          <w:sz w:val="20"/>
          <w:szCs w:val="20"/>
        </w:rPr>
      </w:pPr>
      <w:r w:rsidRPr="00D44E23">
        <w:rPr>
          <w:sz w:val="20"/>
          <w:szCs w:val="20"/>
        </w:rPr>
        <w:t>In navolging van de uitbreiding van de BMKB-regeling heeft het kabinet eerder aangekondigd om ook voor grotere ondernemingen liquiditeitssteun door banken beschikbaar te stellen middels garanties via de </w:t>
      </w:r>
      <w:hyperlink r:id="rId11" w:tgtFrame="_blank" w:tooltip="https://www.rijksoverheid.nl/actueel/nieuws/2020/04/07/kabinet-breidt-ondersteuning-voor-ondernemers-vanwege-coronavirus-uit" w:history="1">
        <w:r w:rsidRPr="0029746D">
          <w:rPr>
            <w:sz w:val="20"/>
            <w:szCs w:val="20"/>
          </w:rPr>
          <w:t>regeling Garantie Ondernemingsfinanciering (GO).</w:t>
        </w:r>
      </w:hyperlink>
      <w:r w:rsidRPr="00D44E23">
        <w:rPr>
          <w:sz w:val="20"/>
          <w:szCs w:val="20"/>
        </w:rPr>
        <w:t> die het mogelijk maakt om tijdelijke liquiditeitssteun te verstrekken aan in de kern gezonde bedrijven. Banken zullen hierdoor op basis van overheidsgaranties over het krediet meer ruimte hebben om ondernemers te helpen met liquiditeit</w:t>
      </w:r>
      <w:r w:rsidR="00CC00A2">
        <w:rPr>
          <w:sz w:val="20"/>
          <w:szCs w:val="20"/>
        </w:rPr>
        <w:t>;</w:t>
      </w:r>
    </w:p>
    <w:p w14:paraId="052F7649" w14:textId="462C1AB9" w:rsidR="009F0B47" w:rsidRDefault="00FF2381" w:rsidP="000C1C68">
      <w:pPr>
        <w:pStyle w:val="ListParagraph"/>
        <w:numPr>
          <w:ilvl w:val="1"/>
          <w:numId w:val="2"/>
        </w:numPr>
        <w:spacing w:before="80" w:after="80" w:line="240" w:lineRule="auto"/>
        <w:ind w:left="709" w:hanging="283"/>
        <w:contextualSpacing w:val="0"/>
        <w:jc w:val="both"/>
        <w:rPr>
          <w:sz w:val="20"/>
          <w:szCs w:val="20"/>
        </w:rPr>
      </w:pPr>
      <w:r w:rsidRPr="00D44E23">
        <w:rPr>
          <w:sz w:val="20"/>
          <w:szCs w:val="20"/>
        </w:rPr>
        <w:t>Banken geven zowel verhuurders als retailers met een financiering tot EUR2,5 mio uitstel van aflossing voor een periode van 6 maanden en maatwerk voor grotere financieringen</w:t>
      </w:r>
      <w:r w:rsidR="00CC00A2">
        <w:rPr>
          <w:sz w:val="20"/>
          <w:szCs w:val="20"/>
        </w:rPr>
        <w:t>;</w:t>
      </w:r>
    </w:p>
    <w:p w14:paraId="4226829D" w14:textId="09EC70AB" w:rsidR="000C1C68" w:rsidRPr="009F0B47" w:rsidRDefault="00FF2381" w:rsidP="000C1C68">
      <w:pPr>
        <w:pStyle w:val="ListParagraph"/>
        <w:numPr>
          <w:ilvl w:val="1"/>
          <w:numId w:val="2"/>
        </w:numPr>
        <w:spacing w:before="80" w:after="80" w:line="240" w:lineRule="auto"/>
        <w:ind w:left="709" w:hanging="283"/>
        <w:contextualSpacing w:val="0"/>
        <w:jc w:val="both"/>
        <w:rPr>
          <w:sz w:val="20"/>
          <w:szCs w:val="20"/>
        </w:rPr>
      </w:pPr>
      <w:r w:rsidRPr="009F0B47">
        <w:rPr>
          <w:sz w:val="20"/>
          <w:szCs w:val="20"/>
        </w:rPr>
        <w:t>Min</w:t>
      </w:r>
      <w:r w:rsidR="00CC00A2">
        <w:rPr>
          <w:sz w:val="20"/>
          <w:szCs w:val="20"/>
        </w:rPr>
        <w:t>isterie van</w:t>
      </w:r>
      <w:r w:rsidRPr="009F0B47">
        <w:rPr>
          <w:sz w:val="20"/>
          <w:szCs w:val="20"/>
        </w:rPr>
        <w:t xml:space="preserve"> EZK roept andere vastgoedfinanciers op om de banken te volgen met de aflossingsvrijstelling</w:t>
      </w:r>
      <w:r w:rsidR="00B828B7" w:rsidRPr="009F0B47">
        <w:rPr>
          <w:sz w:val="20"/>
          <w:szCs w:val="20"/>
        </w:rPr>
        <w:t>.</w:t>
      </w:r>
      <w:r w:rsidRPr="009F0B47">
        <w:rPr>
          <w:sz w:val="20"/>
          <w:szCs w:val="20"/>
        </w:rPr>
        <w:t xml:space="preserve"> </w:t>
      </w:r>
      <w:r w:rsidR="006A168A" w:rsidRPr="009F0B47">
        <w:rPr>
          <w:sz w:val="20"/>
          <w:szCs w:val="20"/>
        </w:rPr>
        <w:t xml:space="preserve"> </w:t>
      </w:r>
    </w:p>
    <w:p w14:paraId="1AD5CB64" w14:textId="77777777" w:rsidR="009F0B47" w:rsidRDefault="009F0B47" w:rsidP="00DC56C6">
      <w:pPr>
        <w:pStyle w:val="ListParagraph"/>
        <w:spacing w:before="80" w:after="80" w:line="240" w:lineRule="auto"/>
        <w:ind w:left="360"/>
        <w:contextualSpacing w:val="0"/>
        <w:jc w:val="both"/>
        <w:rPr>
          <w:sz w:val="20"/>
          <w:szCs w:val="20"/>
        </w:rPr>
      </w:pPr>
    </w:p>
    <w:p w14:paraId="6E26440C" w14:textId="77777777" w:rsidR="009F0B47" w:rsidRDefault="009F0B47" w:rsidP="00DC56C6">
      <w:pPr>
        <w:pStyle w:val="ListParagraph"/>
        <w:spacing w:before="80" w:after="80" w:line="240" w:lineRule="auto"/>
        <w:ind w:left="360"/>
        <w:contextualSpacing w:val="0"/>
        <w:jc w:val="both"/>
        <w:rPr>
          <w:sz w:val="20"/>
          <w:szCs w:val="20"/>
        </w:rPr>
      </w:pPr>
    </w:p>
    <w:p w14:paraId="2F147616" w14:textId="16E8703B" w:rsidR="005D4DF4" w:rsidRDefault="000C1C68" w:rsidP="00DC56C6">
      <w:pPr>
        <w:pStyle w:val="ListParagraph"/>
        <w:spacing w:before="80" w:after="80" w:line="240" w:lineRule="auto"/>
        <w:ind w:left="360"/>
        <w:contextualSpacing w:val="0"/>
        <w:jc w:val="both"/>
        <w:rPr>
          <w:sz w:val="20"/>
          <w:szCs w:val="20"/>
        </w:rPr>
      </w:pPr>
      <w:r>
        <w:rPr>
          <w:sz w:val="20"/>
          <w:szCs w:val="20"/>
        </w:rPr>
        <w:t>Dit Steunakkoord is onder voorbehoud van</w:t>
      </w:r>
      <w:r w:rsidR="00FD5DC7">
        <w:rPr>
          <w:sz w:val="20"/>
          <w:szCs w:val="20"/>
        </w:rPr>
        <w:t xml:space="preserve"> -</w:t>
      </w:r>
      <w:r>
        <w:rPr>
          <w:sz w:val="20"/>
          <w:szCs w:val="20"/>
        </w:rPr>
        <w:t xml:space="preserve"> </w:t>
      </w:r>
      <w:r w:rsidR="00E26BDD">
        <w:rPr>
          <w:sz w:val="20"/>
          <w:szCs w:val="20"/>
        </w:rPr>
        <w:t>indien nodig</w:t>
      </w:r>
      <w:r w:rsidR="00FD5DC7">
        <w:rPr>
          <w:sz w:val="20"/>
          <w:szCs w:val="20"/>
        </w:rPr>
        <w:t xml:space="preserve"> -</w:t>
      </w:r>
      <w:r w:rsidR="00E26BDD">
        <w:rPr>
          <w:sz w:val="20"/>
          <w:szCs w:val="20"/>
        </w:rPr>
        <w:t xml:space="preserve"> </w:t>
      </w:r>
      <w:r>
        <w:rPr>
          <w:sz w:val="20"/>
          <w:szCs w:val="20"/>
        </w:rPr>
        <w:t xml:space="preserve">goedkeuring door de ACM. </w:t>
      </w:r>
    </w:p>
    <w:p w14:paraId="6965D04E" w14:textId="3FEDEB0F" w:rsidR="005D4DF4" w:rsidRPr="00797004" w:rsidRDefault="005D4DF4" w:rsidP="006601FD">
      <w:pPr>
        <w:spacing w:before="80" w:after="80" w:line="240" w:lineRule="auto"/>
        <w:jc w:val="both"/>
        <w:rPr>
          <w:sz w:val="20"/>
          <w:szCs w:val="20"/>
        </w:rPr>
      </w:pPr>
    </w:p>
    <w:p w14:paraId="516F2D7A" w14:textId="11480CD0" w:rsidR="00DD6F7C" w:rsidRDefault="00DD6F7C" w:rsidP="00DC56C6">
      <w:pPr>
        <w:pStyle w:val="ListParagraph"/>
        <w:spacing w:before="80" w:after="80" w:line="240" w:lineRule="auto"/>
        <w:ind w:left="360"/>
        <w:contextualSpacing w:val="0"/>
        <w:jc w:val="both"/>
        <w:rPr>
          <w:sz w:val="20"/>
          <w:szCs w:val="20"/>
        </w:rPr>
      </w:pPr>
    </w:p>
    <w:p w14:paraId="142040BC" w14:textId="3460367A" w:rsidR="00866BC7" w:rsidRDefault="00866BC7" w:rsidP="00DC56C6">
      <w:pPr>
        <w:pStyle w:val="ListParagraph"/>
        <w:spacing w:before="80" w:after="80" w:line="240" w:lineRule="auto"/>
        <w:ind w:left="360"/>
        <w:contextualSpacing w:val="0"/>
        <w:jc w:val="both"/>
        <w:rPr>
          <w:sz w:val="20"/>
          <w:szCs w:val="20"/>
        </w:rPr>
      </w:pPr>
    </w:p>
    <w:p w14:paraId="6A16B96A" w14:textId="77777777" w:rsidR="00866BC7" w:rsidRPr="00063064" w:rsidRDefault="00866BC7" w:rsidP="00DC56C6">
      <w:pPr>
        <w:pStyle w:val="ListParagraph"/>
        <w:spacing w:before="80" w:after="80" w:line="240" w:lineRule="auto"/>
        <w:ind w:left="360"/>
        <w:contextualSpacing w:val="0"/>
        <w:jc w:val="both"/>
        <w:rPr>
          <w:sz w:val="20"/>
          <w:szCs w:val="20"/>
        </w:rPr>
      </w:pPr>
    </w:p>
    <w:sectPr w:rsidR="00866BC7" w:rsidRPr="00063064" w:rsidSect="000D1AAC">
      <w:headerReference w:type="default" r:id="rId12"/>
      <w:pgSz w:w="11906" w:h="16838"/>
      <w:pgMar w:top="1134"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C7702" w14:textId="77777777" w:rsidR="00E71962" w:rsidRDefault="00E71962" w:rsidP="00670DBE">
      <w:pPr>
        <w:spacing w:after="0" w:line="240" w:lineRule="auto"/>
      </w:pPr>
      <w:r>
        <w:separator/>
      </w:r>
    </w:p>
  </w:endnote>
  <w:endnote w:type="continuationSeparator" w:id="0">
    <w:p w14:paraId="7F9D8924" w14:textId="77777777" w:rsidR="00E71962" w:rsidRDefault="00E71962" w:rsidP="00670DBE">
      <w:pPr>
        <w:spacing w:after="0" w:line="240" w:lineRule="auto"/>
      </w:pPr>
      <w:r>
        <w:continuationSeparator/>
      </w:r>
    </w:p>
  </w:endnote>
  <w:endnote w:type="continuationNotice" w:id="1">
    <w:p w14:paraId="64FB6E12" w14:textId="77777777" w:rsidR="00E71962" w:rsidRDefault="00E71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EACF3" w14:textId="77777777" w:rsidR="00E71962" w:rsidRDefault="00E71962" w:rsidP="00670DBE">
      <w:pPr>
        <w:spacing w:after="0" w:line="240" w:lineRule="auto"/>
      </w:pPr>
      <w:r>
        <w:separator/>
      </w:r>
    </w:p>
  </w:footnote>
  <w:footnote w:type="continuationSeparator" w:id="0">
    <w:p w14:paraId="1C9C082F" w14:textId="77777777" w:rsidR="00E71962" w:rsidRDefault="00E71962" w:rsidP="00670DBE">
      <w:pPr>
        <w:spacing w:after="0" w:line="240" w:lineRule="auto"/>
      </w:pPr>
      <w:r>
        <w:continuationSeparator/>
      </w:r>
    </w:p>
  </w:footnote>
  <w:footnote w:type="continuationNotice" w:id="1">
    <w:p w14:paraId="00F4B500" w14:textId="77777777" w:rsidR="00E71962" w:rsidRDefault="00E71962">
      <w:pPr>
        <w:spacing w:after="0" w:line="240" w:lineRule="auto"/>
      </w:pPr>
    </w:p>
  </w:footnote>
  <w:footnote w:id="2">
    <w:p w14:paraId="3C6EC9D3" w14:textId="1AE84C1A" w:rsidR="00F54D1A" w:rsidRPr="002F4DA3" w:rsidRDefault="00F54D1A" w:rsidP="002F4DA3">
      <w:pPr>
        <w:rPr>
          <w:sz w:val="20"/>
          <w:szCs w:val="20"/>
        </w:rPr>
      </w:pPr>
      <w:r>
        <w:rPr>
          <w:rStyle w:val="FootnoteReference"/>
        </w:rPr>
        <w:footnoteRef/>
      </w:r>
      <w:r>
        <w:t xml:space="preserve"> </w:t>
      </w:r>
      <w:r w:rsidR="002F4DA3" w:rsidRPr="00AB10E5">
        <w:rPr>
          <w:sz w:val="18"/>
          <w:szCs w:val="18"/>
        </w:rPr>
        <w:t>Het betreft NVB leden van de commissie zakelijk vastgoed (ABN AMRO, Deutsche Bank, ING en Rabobank).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CE78B" w14:textId="77FBC9E7" w:rsidR="00670DBE" w:rsidRPr="00730389" w:rsidRDefault="00730389">
    <w:pPr>
      <w:pStyle w:val="Header"/>
      <w:rPr>
        <w:b/>
        <w:bCs/>
        <w:color w:val="FF0000"/>
      </w:rPr>
    </w:pPr>
    <w:r>
      <w:rPr>
        <w:b/>
        <w:bCs/>
        <w:color w:val="FF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3E4C"/>
    <w:multiLevelType w:val="hybridMultilevel"/>
    <w:tmpl w:val="7ACED0A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4E6927"/>
    <w:multiLevelType w:val="hybridMultilevel"/>
    <w:tmpl w:val="91E0A27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C952C17"/>
    <w:multiLevelType w:val="hybridMultilevel"/>
    <w:tmpl w:val="5734E7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1F26B6E"/>
    <w:multiLevelType w:val="hybridMultilevel"/>
    <w:tmpl w:val="6DA27472"/>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85D426F"/>
    <w:multiLevelType w:val="hybridMultilevel"/>
    <w:tmpl w:val="D4B6F718"/>
    <w:lvl w:ilvl="0" w:tplc="9222C296">
      <w:start w:val="1"/>
      <w:numFmt w:val="lowerLetter"/>
      <w:lvlText w:val="%1."/>
      <w:lvlJc w:val="left"/>
      <w:pPr>
        <w:ind w:left="1080" w:hanging="360"/>
      </w:pPr>
      <w:rPr>
        <w:rFonts w:ascii="Calibri" w:eastAsia="Calibri" w:hAnsi="Calibri" w:cs="Calibr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4B08299B"/>
    <w:multiLevelType w:val="hybridMultilevel"/>
    <w:tmpl w:val="EA98551E"/>
    <w:lvl w:ilvl="0" w:tplc="73947DD6">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CB37FE6"/>
    <w:multiLevelType w:val="hybridMultilevel"/>
    <w:tmpl w:val="BB2C24D6"/>
    <w:lvl w:ilvl="0" w:tplc="04130019">
      <w:start w:val="1"/>
      <w:numFmt w:val="lowerLetter"/>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4E85EB1"/>
    <w:multiLevelType w:val="hybridMultilevel"/>
    <w:tmpl w:val="ED86D19E"/>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D327448"/>
    <w:multiLevelType w:val="hybridMultilevel"/>
    <w:tmpl w:val="9EC097BE"/>
    <w:lvl w:ilvl="0" w:tplc="4D866316">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3"/>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B4"/>
    <w:rsid w:val="000449C9"/>
    <w:rsid w:val="00063064"/>
    <w:rsid w:val="000B3DF5"/>
    <w:rsid w:val="000C1C68"/>
    <w:rsid w:val="000D1AAC"/>
    <w:rsid w:val="000F6076"/>
    <w:rsid w:val="00127566"/>
    <w:rsid w:val="00140307"/>
    <w:rsid w:val="00173692"/>
    <w:rsid w:val="00174F23"/>
    <w:rsid w:val="00182262"/>
    <w:rsid w:val="00195CC3"/>
    <w:rsid w:val="001E2271"/>
    <w:rsid w:val="00256017"/>
    <w:rsid w:val="00276D0B"/>
    <w:rsid w:val="00277AD5"/>
    <w:rsid w:val="0029746D"/>
    <w:rsid w:val="002B5EC7"/>
    <w:rsid w:val="002E0E73"/>
    <w:rsid w:val="002F4DA3"/>
    <w:rsid w:val="0031035D"/>
    <w:rsid w:val="0032329E"/>
    <w:rsid w:val="00334CBA"/>
    <w:rsid w:val="003375C0"/>
    <w:rsid w:val="0036788B"/>
    <w:rsid w:val="00370D92"/>
    <w:rsid w:val="003B3C5E"/>
    <w:rsid w:val="003E171F"/>
    <w:rsid w:val="003F6E2E"/>
    <w:rsid w:val="00400662"/>
    <w:rsid w:val="00400D13"/>
    <w:rsid w:val="0040470A"/>
    <w:rsid w:val="004151A9"/>
    <w:rsid w:val="00445809"/>
    <w:rsid w:val="00472DC4"/>
    <w:rsid w:val="004766DA"/>
    <w:rsid w:val="004E1542"/>
    <w:rsid w:val="004F3D79"/>
    <w:rsid w:val="005077BB"/>
    <w:rsid w:val="005705A0"/>
    <w:rsid w:val="005956CE"/>
    <w:rsid w:val="005D4DF4"/>
    <w:rsid w:val="005D534C"/>
    <w:rsid w:val="005E65F9"/>
    <w:rsid w:val="005F16F8"/>
    <w:rsid w:val="005F6E00"/>
    <w:rsid w:val="006162FD"/>
    <w:rsid w:val="0061772E"/>
    <w:rsid w:val="00634833"/>
    <w:rsid w:val="00654350"/>
    <w:rsid w:val="006601FD"/>
    <w:rsid w:val="006652F7"/>
    <w:rsid w:val="00670DBE"/>
    <w:rsid w:val="00675CA8"/>
    <w:rsid w:val="00690165"/>
    <w:rsid w:val="006A168A"/>
    <w:rsid w:val="006C7554"/>
    <w:rsid w:val="0072789D"/>
    <w:rsid w:val="00730389"/>
    <w:rsid w:val="00734BD0"/>
    <w:rsid w:val="00764E0B"/>
    <w:rsid w:val="00767AB4"/>
    <w:rsid w:val="00777A33"/>
    <w:rsid w:val="00791D6E"/>
    <w:rsid w:val="00797004"/>
    <w:rsid w:val="007A5F29"/>
    <w:rsid w:val="007C4797"/>
    <w:rsid w:val="007D6B66"/>
    <w:rsid w:val="007E5BFD"/>
    <w:rsid w:val="00866BC7"/>
    <w:rsid w:val="00903D12"/>
    <w:rsid w:val="009439C0"/>
    <w:rsid w:val="00985C1E"/>
    <w:rsid w:val="009E036E"/>
    <w:rsid w:val="009F0B47"/>
    <w:rsid w:val="00A5691B"/>
    <w:rsid w:val="00A9313F"/>
    <w:rsid w:val="00AB10E5"/>
    <w:rsid w:val="00AE55B0"/>
    <w:rsid w:val="00B11395"/>
    <w:rsid w:val="00B169DC"/>
    <w:rsid w:val="00B81724"/>
    <w:rsid w:val="00B828B7"/>
    <w:rsid w:val="00B94D25"/>
    <w:rsid w:val="00BA5FCF"/>
    <w:rsid w:val="00BF2413"/>
    <w:rsid w:val="00C05A0F"/>
    <w:rsid w:val="00C51EBE"/>
    <w:rsid w:val="00C6264E"/>
    <w:rsid w:val="00C816CE"/>
    <w:rsid w:val="00C95570"/>
    <w:rsid w:val="00CC00A2"/>
    <w:rsid w:val="00CE1284"/>
    <w:rsid w:val="00D147BB"/>
    <w:rsid w:val="00D14E81"/>
    <w:rsid w:val="00D42177"/>
    <w:rsid w:val="00D42DA7"/>
    <w:rsid w:val="00D446F1"/>
    <w:rsid w:val="00D44E23"/>
    <w:rsid w:val="00D65000"/>
    <w:rsid w:val="00D87970"/>
    <w:rsid w:val="00D90507"/>
    <w:rsid w:val="00DA1301"/>
    <w:rsid w:val="00DA6CBB"/>
    <w:rsid w:val="00DC56C6"/>
    <w:rsid w:val="00DD6F7C"/>
    <w:rsid w:val="00E04939"/>
    <w:rsid w:val="00E1606D"/>
    <w:rsid w:val="00E26BDD"/>
    <w:rsid w:val="00E35BC9"/>
    <w:rsid w:val="00E42029"/>
    <w:rsid w:val="00E71962"/>
    <w:rsid w:val="00E85828"/>
    <w:rsid w:val="00EB5022"/>
    <w:rsid w:val="00ED0CED"/>
    <w:rsid w:val="00EE76C6"/>
    <w:rsid w:val="00F13C8C"/>
    <w:rsid w:val="00F43D1D"/>
    <w:rsid w:val="00F54D1A"/>
    <w:rsid w:val="00F82F33"/>
    <w:rsid w:val="00FA18F7"/>
    <w:rsid w:val="00FB231F"/>
    <w:rsid w:val="00FC2435"/>
    <w:rsid w:val="00FD5DC7"/>
    <w:rsid w:val="00FF2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0C0D8"/>
  <w15:chartTrackingRefBased/>
  <w15:docId w15:val="{01A5599A-F449-487B-B5B3-5B251022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7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AB4"/>
    <w:pPr>
      <w:ind w:left="720"/>
      <w:contextualSpacing/>
    </w:pPr>
  </w:style>
  <w:style w:type="paragraph" w:styleId="Header">
    <w:name w:val="header"/>
    <w:basedOn w:val="Normal"/>
    <w:link w:val="HeaderChar"/>
    <w:uiPriority w:val="99"/>
    <w:unhideWhenUsed/>
    <w:rsid w:val="00670D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0DBE"/>
  </w:style>
  <w:style w:type="paragraph" w:styleId="Footer">
    <w:name w:val="footer"/>
    <w:basedOn w:val="Normal"/>
    <w:link w:val="FooterChar"/>
    <w:uiPriority w:val="99"/>
    <w:unhideWhenUsed/>
    <w:rsid w:val="00670D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0DBE"/>
  </w:style>
  <w:style w:type="paragraph" w:styleId="BalloonText">
    <w:name w:val="Balloon Text"/>
    <w:basedOn w:val="Normal"/>
    <w:link w:val="BalloonTextChar"/>
    <w:uiPriority w:val="99"/>
    <w:semiHidden/>
    <w:unhideWhenUsed/>
    <w:rsid w:val="00173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692"/>
    <w:rPr>
      <w:rFonts w:ascii="Segoe UI" w:hAnsi="Segoe UI" w:cs="Segoe UI"/>
      <w:sz w:val="18"/>
      <w:szCs w:val="18"/>
    </w:rPr>
  </w:style>
  <w:style w:type="table" w:styleId="TableGrid">
    <w:name w:val="Table Grid"/>
    <w:basedOn w:val="TableNormal"/>
    <w:uiPriority w:val="39"/>
    <w:rsid w:val="005D4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34B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4BD0"/>
    <w:rPr>
      <w:sz w:val="20"/>
      <w:szCs w:val="20"/>
    </w:rPr>
  </w:style>
  <w:style w:type="character" w:styleId="FootnoteReference">
    <w:name w:val="footnote reference"/>
    <w:basedOn w:val="DefaultParagraphFont"/>
    <w:uiPriority w:val="99"/>
    <w:semiHidden/>
    <w:unhideWhenUsed/>
    <w:rsid w:val="00734BD0"/>
    <w:rPr>
      <w:vertAlign w:val="superscript"/>
    </w:rPr>
  </w:style>
  <w:style w:type="character" w:styleId="Hyperlink">
    <w:name w:val="Hyperlink"/>
    <w:basedOn w:val="DefaultParagraphFont"/>
    <w:uiPriority w:val="99"/>
    <w:semiHidden/>
    <w:unhideWhenUsed/>
    <w:rsid w:val="00FF2381"/>
    <w:rPr>
      <w:color w:val="0563C1"/>
      <w:u w:val="single"/>
    </w:rPr>
  </w:style>
  <w:style w:type="character" w:styleId="CommentReference">
    <w:name w:val="annotation reference"/>
    <w:basedOn w:val="DefaultParagraphFont"/>
    <w:uiPriority w:val="99"/>
    <w:semiHidden/>
    <w:unhideWhenUsed/>
    <w:rsid w:val="00D90507"/>
    <w:rPr>
      <w:sz w:val="16"/>
      <w:szCs w:val="16"/>
    </w:rPr>
  </w:style>
  <w:style w:type="paragraph" w:styleId="CommentText">
    <w:name w:val="annotation text"/>
    <w:basedOn w:val="Normal"/>
    <w:link w:val="CommentTextChar"/>
    <w:uiPriority w:val="99"/>
    <w:semiHidden/>
    <w:unhideWhenUsed/>
    <w:rsid w:val="00D90507"/>
    <w:pPr>
      <w:spacing w:line="240" w:lineRule="auto"/>
    </w:pPr>
    <w:rPr>
      <w:sz w:val="20"/>
      <w:szCs w:val="20"/>
    </w:rPr>
  </w:style>
  <w:style w:type="character" w:customStyle="1" w:styleId="CommentTextChar">
    <w:name w:val="Comment Text Char"/>
    <w:basedOn w:val="DefaultParagraphFont"/>
    <w:link w:val="CommentText"/>
    <w:uiPriority w:val="99"/>
    <w:semiHidden/>
    <w:rsid w:val="00D90507"/>
    <w:rPr>
      <w:sz w:val="20"/>
      <w:szCs w:val="20"/>
    </w:rPr>
  </w:style>
  <w:style w:type="paragraph" w:styleId="CommentSubject">
    <w:name w:val="annotation subject"/>
    <w:basedOn w:val="CommentText"/>
    <w:next w:val="CommentText"/>
    <w:link w:val="CommentSubjectChar"/>
    <w:uiPriority w:val="99"/>
    <w:semiHidden/>
    <w:unhideWhenUsed/>
    <w:rsid w:val="00D90507"/>
    <w:rPr>
      <w:b/>
      <w:bCs/>
    </w:rPr>
  </w:style>
  <w:style w:type="character" w:customStyle="1" w:styleId="CommentSubjectChar">
    <w:name w:val="Comment Subject Char"/>
    <w:basedOn w:val="CommentTextChar"/>
    <w:link w:val="CommentSubject"/>
    <w:uiPriority w:val="99"/>
    <w:semiHidden/>
    <w:rsid w:val="00D905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751354">
      <w:bodyDiv w:val="1"/>
      <w:marLeft w:val="0"/>
      <w:marRight w:val="0"/>
      <w:marTop w:val="0"/>
      <w:marBottom w:val="0"/>
      <w:divBdr>
        <w:top w:val="none" w:sz="0" w:space="0" w:color="auto"/>
        <w:left w:val="none" w:sz="0" w:space="0" w:color="auto"/>
        <w:bottom w:val="none" w:sz="0" w:space="0" w:color="auto"/>
        <w:right w:val="none" w:sz="0" w:space="0" w:color="auto"/>
      </w:divBdr>
    </w:div>
    <w:div w:id="1926525820">
      <w:bodyDiv w:val="1"/>
      <w:marLeft w:val="0"/>
      <w:marRight w:val="0"/>
      <w:marTop w:val="0"/>
      <w:marBottom w:val="0"/>
      <w:divBdr>
        <w:top w:val="none" w:sz="0" w:space="0" w:color="auto"/>
        <w:left w:val="none" w:sz="0" w:space="0" w:color="auto"/>
        <w:bottom w:val="none" w:sz="0" w:space="0" w:color="auto"/>
        <w:right w:val="none" w:sz="0" w:space="0" w:color="auto"/>
      </w:divBdr>
    </w:div>
    <w:div w:id="20400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eu.mimecast.com/s/RXG1C6BKc0RmQk7spbZ-c?domain=eur01.safelinks.protection.outlook.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DC298FA3F004093724A6DA35A55A5" ma:contentTypeVersion="8" ma:contentTypeDescription="Een nieuw document maken." ma:contentTypeScope="" ma:versionID="1f69bbcde3e2ac072f181cf0cf21d98d">
  <xsd:schema xmlns:xsd="http://www.w3.org/2001/XMLSchema" xmlns:xs="http://www.w3.org/2001/XMLSchema" xmlns:p="http://schemas.microsoft.com/office/2006/metadata/properties" xmlns:ns3="19844c57-3803-49ed-875f-9a7d5478ac23" targetNamespace="http://schemas.microsoft.com/office/2006/metadata/properties" ma:root="true" ma:fieldsID="006c61b170d4b4e21120a27b419e752d" ns3:_="">
    <xsd:import namespace="19844c57-3803-49ed-875f-9a7d5478ac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44c57-3803-49ed-875f-9a7d5478a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2F20D-8C02-48B5-BFCC-FE2A91522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44c57-3803-49ed-875f-9a7d5478a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1854F-DA3A-43D8-A51B-20BEA3C3E3BC}">
  <ds:schemaRefs>
    <ds:schemaRef ds:uri="http://schemas.microsoft.com/sharepoint/v3/contenttype/forms"/>
  </ds:schemaRefs>
</ds:datastoreItem>
</file>

<file path=customXml/itemProps3.xml><?xml version="1.0" encoding="utf-8"?>
<ds:datastoreItem xmlns:ds="http://schemas.openxmlformats.org/officeDocument/2006/customXml" ds:itemID="{947C9684-37E7-4031-B3F1-D72599964128}">
  <ds:schemaRefs>
    <ds:schemaRef ds:uri="19844c57-3803-49ed-875f-9a7d5478ac2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8EF7C00-772D-41FA-B274-FC8754A0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Jeroen.Lokerse@eur.cushwake.com</dc:creator>
  <cp:keywords/>
  <dc:description/>
  <cp:lastModifiedBy>Thomas Verwer</cp:lastModifiedBy>
  <cp:revision>2</cp:revision>
  <cp:lastPrinted>2020-04-10T13:36:00Z</cp:lastPrinted>
  <dcterms:created xsi:type="dcterms:W3CDTF">2020-04-14T09:12:00Z</dcterms:created>
  <dcterms:modified xsi:type="dcterms:W3CDTF">2020-04-14T09:12:00Z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0x0101003FCDC298FA3F004093724A6DA35A55A5</vt:lpwstr>
  </property>
</Properties>
</file>